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D" w:rsidRPr="00AF262B" w:rsidRDefault="004D7C9A" w:rsidP="004D7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4D7C9A" w:rsidRPr="00AF262B" w:rsidRDefault="004D7C9A" w:rsidP="004D7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>Заседания Общественного совета муниципального образования «</w:t>
      </w:r>
      <w:proofErr w:type="spellStart"/>
      <w:r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 район» по проведению независимой оценки качества предоставления услуг</w:t>
      </w:r>
    </w:p>
    <w:p w:rsidR="004D7C9A" w:rsidRPr="00AF262B" w:rsidRDefault="004D7C9A" w:rsidP="004D7C9A">
      <w:p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01.10.2015 г.                                                                                           </w:t>
      </w:r>
      <w:r w:rsidR="00AF26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262B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4D7C9A" w:rsidRPr="00AF262B" w:rsidRDefault="004D7C9A" w:rsidP="004D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D7C9A" w:rsidRPr="00AF262B" w:rsidRDefault="004D7C9A" w:rsidP="003D0F7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62B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 район» А.Ш. </w:t>
      </w:r>
      <w:proofErr w:type="spellStart"/>
      <w:r w:rsidRPr="00AF262B">
        <w:rPr>
          <w:rFonts w:ascii="Times New Roman" w:hAnsi="Times New Roman" w:cs="Times New Roman"/>
          <w:sz w:val="24"/>
          <w:szCs w:val="24"/>
        </w:rPr>
        <w:t>Балтачева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, </w:t>
      </w:r>
      <w:r w:rsidR="000D6B2B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</w:t>
      </w:r>
      <w:r w:rsidR="000D6B2B" w:rsidRPr="00AF262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6B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0D6B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D6B2B">
        <w:rPr>
          <w:rFonts w:ascii="Times New Roman" w:hAnsi="Times New Roman" w:cs="Times New Roman"/>
          <w:sz w:val="24"/>
          <w:szCs w:val="24"/>
        </w:rPr>
        <w:t xml:space="preserve"> К.Н. Калинкина, начальник отдела культуры </w:t>
      </w:r>
      <w:r w:rsidR="000D6B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6B2B" w:rsidRPr="00AF262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6B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0D6B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D6B2B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="000D6B2B">
        <w:rPr>
          <w:rFonts w:ascii="Times New Roman" w:hAnsi="Times New Roman" w:cs="Times New Roman"/>
          <w:sz w:val="24"/>
          <w:szCs w:val="24"/>
        </w:rPr>
        <w:t>Бузанакова</w:t>
      </w:r>
      <w:proofErr w:type="spellEnd"/>
      <w:r w:rsidR="000D6B2B">
        <w:rPr>
          <w:rFonts w:ascii="Times New Roman" w:hAnsi="Times New Roman" w:cs="Times New Roman"/>
          <w:sz w:val="24"/>
          <w:szCs w:val="24"/>
        </w:rPr>
        <w:t xml:space="preserve">, </w:t>
      </w:r>
      <w:r w:rsidRPr="00AF262B">
        <w:rPr>
          <w:rFonts w:ascii="Times New Roman" w:hAnsi="Times New Roman" w:cs="Times New Roman"/>
          <w:sz w:val="24"/>
          <w:szCs w:val="24"/>
        </w:rPr>
        <w:t xml:space="preserve">члены Общественного совета: </w:t>
      </w:r>
      <w:proofErr w:type="gramStart"/>
      <w:r w:rsidRPr="00AF262B">
        <w:rPr>
          <w:rFonts w:ascii="Times New Roman" w:hAnsi="Times New Roman" w:cs="Times New Roman"/>
          <w:sz w:val="24"/>
          <w:szCs w:val="24"/>
        </w:rPr>
        <w:t xml:space="preserve">Максимова С.Ш. - </w:t>
      </w: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</w:t>
      </w:r>
      <w:proofErr w:type="spellStart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>Юкаменской</w:t>
      </w:r>
      <w:proofErr w:type="spellEnd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районной организации Удмуртской республиканской общероссийской общественной организации «Всероссийское общество инвалидов»; </w:t>
      </w:r>
      <w:proofErr w:type="spellStart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Бабинцева</w:t>
      </w:r>
      <w:proofErr w:type="spellEnd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Л. - председатель Совета ветеранов муниципального образования «</w:t>
      </w:r>
      <w:proofErr w:type="spellStart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>Юкаменский</w:t>
      </w:r>
      <w:proofErr w:type="spellEnd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район»; </w:t>
      </w: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Кондратьева О.А. – заслуженный работник культуры Удмуртской Республики; Данилова О.Л. – председатель Молодежного Парламента муниципального образования «</w:t>
      </w:r>
      <w:proofErr w:type="spellStart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Юкаменский</w:t>
      </w:r>
      <w:proofErr w:type="spellEnd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район»; Горохов С.В. – председатель </w:t>
      </w:r>
      <w:proofErr w:type="spellStart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Юкаменской</w:t>
      </w:r>
      <w:proofErr w:type="spellEnd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районной общественной организации ветеранов и ин</w:t>
      </w:r>
      <w:r w:rsidR="000D6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валидов боевых действий «Пламя»</w:t>
      </w:r>
      <w:proofErr w:type="gramEnd"/>
    </w:p>
    <w:p w:rsidR="004D7C9A" w:rsidRPr="00AF262B" w:rsidRDefault="003D0F7F" w:rsidP="003D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D0F7F" w:rsidRPr="00AF262B" w:rsidRDefault="003D0F7F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>О проведении независимой оценки качества оказания услуг в муниципальных учреждениях культуры и образования Юкаменского района.</w:t>
      </w:r>
    </w:p>
    <w:p w:rsidR="003D0F7F" w:rsidRPr="00AF262B" w:rsidRDefault="003D0F7F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>О работе Общественного совета.</w:t>
      </w:r>
    </w:p>
    <w:p w:rsidR="003D0F7F" w:rsidRPr="00AF262B" w:rsidRDefault="003D0F7F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>О выборах Председателя, заместителя и секретаря Общественного совета.</w:t>
      </w:r>
    </w:p>
    <w:p w:rsidR="003D0F7F" w:rsidRPr="00AF262B" w:rsidRDefault="003D0F7F" w:rsidP="003D0F7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 xml:space="preserve">    Заслушали:</w:t>
      </w:r>
    </w:p>
    <w:p w:rsidR="003D0F7F" w:rsidRPr="00AF262B" w:rsidRDefault="003D0F7F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3D0F7F" w:rsidRDefault="003D0F7F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62B">
        <w:rPr>
          <w:rFonts w:ascii="Times New Roman" w:hAnsi="Times New Roman" w:cs="Times New Roman"/>
          <w:sz w:val="24"/>
          <w:szCs w:val="24"/>
        </w:rPr>
        <w:t>Балтачеву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 А.Ш.</w:t>
      </w:r>
      <w:r w:rsidR="00AF262B" w:rsidRPr="00AF262B">
        <w:rPr>
          <w:rFonts w:ascii="Times New Roman" w:hAnsi="Times New Roman" w:cs="Times New Roman"/>
          <w:sz w:val="24"/>
          <w:szCs w:val="24"/>
        </w:rPr>
        <w:t xml:space="preserve"> </w:t>
      </w:r>
      <w:r w:rsidR="00AF262B" w:rsidRPr="00AF262B">
        <w:rPr>
          <w:rFonts w:ascii="Times New Roman" w:hAnsi="Times New Roman" w:cs="Times New Roman"/>
          <w:sz w:val="24"/>
          <w:szCs w:val="24"/>
        </w:rPr>
        <w:t>З</w:t>
      </w:r>
      <w:r w:rsidR="00AF262B" w:rsidRPr="00AF262B">
        <w:rPr>
          <w:rFonts w:ascii="Times New Roman" w:hAnsi="Times New Roman" w:cs="Times New Roman"/>
          <w:sz w:val="24"/>
          <w:szCs w:val="24"/>
        </w:rPr>
        <w:t>аместителя</w:t>
      </w:r>
      <w:r w:rsidR="00AF262B" w:rsidRPr="00AF262B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</w:t>
      </w:r>
      <w:proofErr w:type="spellStart"/>
      <w:r w:rsidR="00AF26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AF26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F262B">
        <w:rPr>
          <w:rFonts w:ascii="Times New Roman" w:hAnsi="Times New Roman" w:cs="Times New Roman"/>
          <w:sz w:val="24"/>
          <w:szCs w:val="24"/>
        </w:rPr>
        <w:t xml:space="preserve">, которая ознакомила присутствующих с Федеральным законом от 21.07.2014 года № 256-ФЗ, Письмом Министерства труда и миграционной политики УР № 288 от 25.02.2015 года, в соответствии с которыми необходимо проводить независимую оценку качества оказания услуг в </w:t>
      </w:r>
      <w:r w:rsidR="000D6B2B">
        <w:rPr>
          <w:rFonts w:ascii="Times New Roman" w:hAnsi="Times New Roman" w:cs="Times New Roman"/>
          <w:sz w:val="24"/>
          <w:szCs w:val="24"/>
        </w:rPr>
        <w:t>социальной сфере.</w:t>
      </w:r>
    </w:p>
    <w:p w:rsidR="000D6B2B" w:rsidRDefault="000D6B2B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2B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B2B" w:rsidRDefault="00586A21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Калинкина К.Н. перечислила перечень учреждений, в которых необходимо по рекомендациям Министерства </w:t>
      </w:r>
      <w:r w:rsidR="00DF4D51">
        <w:rPr>
          <w:rFonts w:ascii="Times New Roman" w:hAnsi="Times New Roman" w:cs="Times New Roman"/>
          <w:sz w:val="24"/>
          <w:szCs w:val="24"/>
        </w:rPr>
        <w:t>образования Удмуртской Р</w:t>
      </w:r>
      <w:r w:rsidR="00C93989">
        <w:rPr>
          <w:rFonts w:ascii="Times New Roman" w:hAnsi="Times New Roman" w:cs="Times New Roman"/>
          <w:sz w:val="24"/>
          <w:szCs w:val="24"/>
        </w:rPr>
        <w:t>еспублики</w:t>
      </w:r>
      <w:r w:rsidR="00DF4D51">
        <w:rPr>
          <w:rFonts w:ascii="Times New Roman" w:hAnsi="Times New Roman" w:cs="Times New Roman"/>
          <w:sz w:val="24"/>
          <w:szCs w:val="24"/>
        </w:rPr>
        <w:t xml:space="preserve"> провести независимую оценку качества предоставления услуг.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2410"/>
      </w:tblGrid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49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495C55" w:rsidRPr="00495C55" w:rsidRDefault="00495C55" w:rsidP="006E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495C55" w:rsidRPr="00495C55" w:rsidRDefault="006E0BE3" w:rsidP="006E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495C55"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</w:tcPr>
          <w:p w:rsidR="00495C55" w:rsidRPr="00495C55" w:rsidRDefault="00495C55" w:rsidP="006E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10" w:type="dxa"/>
          </w:tcPr>
          <w:p w:rsidR="00495C55" w:rsidRPr="00495C55" w:rsidRDefault="00495C55" w:rsidP="006E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95C55" w:rsidRPr="00495C55" w:rsidRDefault="00495C55" w:rsidP="006E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6E0B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5C55" w:rsidRPr="00495C55" w:rsidRDefault="00495C55" w:rsidP="006E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5C55" w:rsidRPr="00495C55" w:rsidRDefault="00495C55" w:rsidP="0049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Ежевская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95C55" w:rsidRPr="00495C55" w:rsidRDefault="00495C55" w:rsidP="00495C5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(34161)6-11-87</w:t>
            </w:r>
          </w:p>
        </w:tc>
        <w:tc>
          <w:tcPr>
            <w:tcW w:w="2410" w:type="dxa"/>
          </w:tcPr>
          <w:p w:rsidR="00495C55" w:rsidRPr="00495C55" w:rsidRDefault="00495C55" w:rsidP="0049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В.П.</w:t>
            </w:r>
          </w:p>
        </w:tc>
      </w:tr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6E0B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5C55" w:rsidRPr="00495C55" w:rsidRDefault="00495C55" w:rsidP="0049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Новоеловская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95C55" w:rsidRPr="00495C55" w:rsidRDefault="00495C55" w:rsidP="00495C5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(34161)3-81-46</w:t>
            </w:r>
          </w:p>
        </w:tc>
        <w:tc>
          <w:tcPr>
            <w:tcW w:w="2410" w:type="dxa"/>
          </w:tcPr>
          <w:p w:rsidR="00495C55" w:rsidRPr="00495C55" w:rsidRDefault="00495C55" w:rsidP="0049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Шкляева Е.А.</w:t>
            </w:r>
          </w:p>
        </w:tc>
      </w:tr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6E0B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5C55" w:rsidRPr="00495C55" w:rsidRDefault="00495C55" w:rsidP="0049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Пышкетская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95C55" w:rsidRPr="00495C55" w:rsidRDefault="00495C55" w:rsidP="00495C5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(34161)6-61-66 </w:t>
            </w:r>
          </w:p>
        </w:tc>
        <w:tc>
          <w:tcPr>
            <w:tcW w:w="2410" w:type="dxa"/>
          </w:tcPr>
          <w:p w:rsidR="00495C55" w:rsidRPr="00495C55" w:rsidRDefault="00495C55" w:rsidP="0049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Н.Н.</w:t>
            </w:r>
          </w:p>
        </w:tc>
      </w:tr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6E0B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5C55" w:rsidRPr="00495C55" w:rsidRDefault="00495C55" w:rsidP="0049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Палагайская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95C55" w:rsidRPr="00495C55" w:rsidRDefault="00495C55" w:rsidP="00495C5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(34161)6-21-18</w:t>
            </w:r>
          </w:p>
        </w:tc>
        <w:tc>
          <w:tcPr>
            <w:tcW w:w="2410" w:type="dxa"/>
          </w:tcPr>
          <w:p w:rsidR="00495C55" w:rsidRPr="00495C55" w:rsidRDefault="00495C55" w:rsidP="0049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Н.Г.</w:t>
            </w:r>
          </w:p>
        </w:tc>
      </w:tr>
      <w:tr w:rsidR="00495C55" w:rsidRPr="00495C55" w:rsidTr="00495C5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95C55" w:rsidRPr="00495C55" w:rsidRDefault="00495C55" w:rsidP="006E0B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5C55" w:rsidRPr="00495C55" w:rsidRDefault="00495C55" w:rsidP="0049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495C55" w:rsidRPr="00495C55" w:rsidRDefault="00495C55" w:rsidP="00495C55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(34161)2-12-81</w:t>
            </w:r>
          </w:p>
        </w:tc>
        <w:tc>
          <w:tcPr>
            <w:tcW w:w="2410" w:type="dxa"/>
          </w:tcPr>
          <w:p w:rsidR="00495C55" w:rsidRPr="00495C55" w:rsidRDefault="00495C55" w:rsidP="0049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Бекмансурова</w:t>
            </w:r>
            <w:proofErr w:type="spellEnd"/>
            <w:r w:rsidRPr="0049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</w:tbl>
    <w:p w:rsid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D51" w:rsidRPr="000D6B2B" w:rsidRDefault="00DF4D51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="00E978CD">
        <w:rPr>
          <w:rFonts w:ascii="Times New Roman" w:hAnsi="Times New Roman" w:cs="Times New Roman"/>
          <w:sz w:val="24"/>
          <w:szCs w:val="24"/>
        </w:rPr>
        <w:t>предложила  провести</w:t>
      </w:r>
      <w:r>
        <w:rPr>
          <w:rFonts w:ascii="Times New Roman" w:hAnsi="Times New Roman" w:cs="Times New Roman"/>
          <w:sz w:val="24"/>
          <w:szCs w:val="24"/>
        </w:rPr>
        <w:t xml:space="preserve"> нез</w:t>
      </w:r>
      <w:r w:rsidR="00E978CD">
        <w:rPr>
          <w:rFonts w:ascii="Times New Roman" w:hAnsi="Times New Roman" w:cs="Times New Roman"/>
          <w:sz w:val="24"/>
          <w:szCs w:val="24"/>
        </w:rPr>
        <w:t>ависимую</w:t>
      </w:r>
      <w:r w:rsidR="00495C55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качества в </w:t>
      </w:r>
      <w:r w:rsidR="00E978CD" w:rsidRPr="00E978CD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E978CD" w:rsidRPr="00E978CD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E978CD" w:rsidRPr="00E978CD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</w:p>
    <w:p w:rsidR="000D6B2B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С.В., который предложил избрать председателем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секретарем Данилову О.Л.</w:t>
      </w:r>
    </w:p>
    <w:p w:rsidR="00495C55" w:rsidRP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5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избрать заместителем председателя Максимову С.Ш.</w:t>
      </w:r>
    </w:p>
    <w:p w:rsid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55" w:rsidRP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5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95C55" w:rsidRDefault="00495C55" w:rsidP="00495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95C55" w:rsidRDefault="00495C55" w:rsidP="00495C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на 2015 год: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2855"/>
        <w:gridCol w:w="2213"/>
      </w:tblGrid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55" w:type="dxa"/>
          </w:tcPr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Общественного совета</w:t>
            </w:r>
          </w:p>
        </w:tc>
        <w:tc>
          <w:tcPr>
            <w:tcW w:w="2855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оказания услуг в муниципальных учреждениях</w:t>
            </w:r>
          </w:p>
        </w:tc>
        <w:tc>
          <w:tcPr>
            <w:tcW w:w="2855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13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95C55" w:rsidTr="00495C55">
        <w:tc>
          <w:tcPr>
            <w:tcW w:w="567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независимых оценок качества оказания услуг</w:t>
            </w:r>
          </w:p>
        </w:tc>
        <w:tc>
          <w:tcPr>
            <w:tcW w:w="2855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</w:tbl>
    <w:p w:rsidR="00495C55" w:rsidRPr="006E0BE3" w:rsidRDefault="00E46D5A" w:rsidP="006E0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BE3">
        <w:rPr>
          <w:rFonts w:ascii="Times New Roman" w:hAnsi="Times New Roman" w:cs="Times New Roman"/>
          <w:sz w:val="24"/>
          <w:szCs w:val="24"/>
        </w:rPr>
        <w:t xml:space="preserve">Избрать председателем Общественного совета </w:t>
      </w:r>
      <w:proofErr w:type="spellStart"/>
      <w:r w:rsidRPr="006E0BE3">
        <w:rPr>
          <w:rFonts w:ascii="Times New Roman" w:hAnsi="Times New Roman" w:cs="Times New Roman"/>
          <w:sz w:val="24"/>
          <w:szCs w:val="24"/>
        </w:rPr>
        <w:t>Бабинцеву</w:t>
      </w:r>
      <w:proofErr w:type="spellEnd"/>
      <w:r w:rsidRPr="006E0BE3">
        <w:rPr>
          <w:rFonts w:ascii="Times New Roman" w:hAnsi="Times New Roman" w:cs="Times New Roman"/>
          <w:sz w:val="24"/>
          <w:szCs w:val="24"/>
        </w:rPr>
        <w:t xml:space="preserve"> А.Л., заместителем Максимову </w:t>
      </w:r>
      <w:r w:rsidR="008972A1" w:rsidRPr="006E0BE3">
        <w:rPr>
          <w:rFonts w:ascii="Times New Roman" w:hAnsi="Times New Roman" w:cs="Times New Roman"/>
          <w:sz w:val="24"/>
          <w:szCs w:val="24"/>
        </w:rPr>
        <w:t>С.Ш., секретарем Данилову О.Л.</w:t>
      </w:r>
    </w:p>
    <w:p w:rsidR="008972A1" w:rsidRDefault="008972A1" w:rsidP="00897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BE3" w:rsidRDefault="006E0BE3" w:rsidP="00897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BE3" w:rsidRDefault="006E0BE3" w:rsidP="00897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2A1" w:rsidRDefault="008972A1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</w:t>
      </w:r>
      <w:r w:rsidR="006E0B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</w:p>
    <w:p w:rsidR="006E0BE3" w:rsidRDefault="006E0BE3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2A1" w:rsidRPr="00495C55" w:rsidRDefault="008972A1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</w:t>
      </w:r>
      <w:r w:rsidR="006E0BE3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О. Л. Данилова</w:t>
      </w:r>
    </w:p>
    <w:sectPr w:rsidR="008972A1" w:rsidRPr="004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B7"/>
    <w:multiLevelType w:val="hybridMultilevel"/>
    <w:tmpl w:val="BC86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60BE"/>
    <w:multiLevelType w:val="hybridMultilevel"/>
    <w:tmpl w:val="2780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CC2CD5"/>
    <w:multiLevelType w:val="hybridMultilevel"/>
    <w:tmpl w:val="08F2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C"/>
    <w:rsid w:val="000D6B2B"/>
    <w:rsid w:val="00300DFC"/>
    <w:rsid w:val="003D0F7F"/>
    <w:rsid w:val="00495C55"/>
    <w:rsid w:val="004D7C9A"/>
    <w:rsid w:val="00523148"/>
    <w:rsid w:val="00586A21"/>
    <w:rsid w:val="006E0BE3"/>
    <w:rsid w:val="007E60BE"/>
    <w:rsid w:val="008972A1"/>
    <w:rsid w:val="00AF262B"/>
    <w:rsid w:val="00C70DFD"/>
    <w:rsid w:val="00C93989"/>
    <w:rsid w:val="00CA3C6A"/>
    <w:rsid w:val="00DF4D51"/>
    <w:rsid w:val="00E46D5A"/>
    <w:rsid w:val="00E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2015-12-24T12:08:00Z</cp:lastPrinted>
  <dcterms:created xsi:type="dcterms:W3CDTF">2015-12-22T09:53:00Z</dcterms:created>
  <dcterms:modified xsi:type="dcterms:W3CDTF">2015-12-24T12:08:00Z</dcterms:modified>
</cp:coreProperties>
</file>