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УТВЕРЖДАЮ</w:t>
      </w:r>
    </w:p>
    <w:p w:rsidR="006F3E07" w:rsidRDefault="006F3E07" w:rsidP="006F3E07">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Глава Администрации муниципального образования</w:t>
      </w:r>
    </w:p>
    <w:p w:rsidR="006F3E07" w:rsidRDefault="006F3E07" w:rsidP="006F3E07">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Юкаменский</w:t>
      </w:r>
      <w:proofErr w:type="spellEnd"/>
      <w:r>
        <w:rPr>
          <w:rFonts w:ascii="Times New Roman" w:hAnsi="Times New Roman" w:cs="Times New Roman"/>
          <w:sz w:val="24"/>
          <w:szCs w:val="24"/>
        </w:rPr>
        <w:t xml:space="preserve"> район»</w:t>
      </w:r>
    </w:p>
    <w:p w:rsidR="006F3E07" w:rsidRDefault="006F3E07" w:rsidP="006F3E07">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______________ И. А. Ипатова</w:t>
      </w:r>
    </w:p>
    <w:p w:rsidR="006F3E07" w:rsidRDefault="006F3E07" w:rsidP="006F3E07">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«__»___________20__г.</w:t>
      </w:r>
    </w:p>
    <w:p w:rsidR="006F3E07" w:rsidRDefault="006F3E07" w:rsidP="006F3E07">
      <w:pPr>
        <w:pStyle w:val="ConsPlusNonformat"/>
        <w:widowControl/>
        <w:jc w:val="center"/>
        <w:rPr>
          <w:rFonts w:ascii="Times New Roman" w:hAnsi="Times New Roman" w:cs="Times New Roman"/>
          <w:sz w:val="24"/>
          <w:szCs w:val="24"/>
        </w:rPr>
      </w:pPr>
    </w:p>
    <w:p w:rsidR="006F3E07" w:rsidRDefault="006F3E07" w:rsidP="006F3E07">
      <w:pPr>
        <w:pStyle w:val="ConsPlusNonformat"/>
        <w:widowControl/>
        <w:jc w:val="center"/>
        <w:rPr>
          <w:rFonts w:ascii="Times New Roman" w:hAnsi="Times New Roman" w:cs="Times New Roman"/>
          <w:sz w:val="24"/>
          <w:szCs w:val="24"/>
        </w:rPr>
      </w:pPr>
    </w:p>
    <w:p w:rsid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36"/>
          <w:szCs w:val="36"/>
        </w:rPr>
      </w:pPr>
    </w:p>
    <w:p w:rsidR="006F3E07" w:rsidRPr="006F3E07" w:rsidRDefault="006F3E07" w:rsidP="006F3E07">
      <w:pPr>
        <w:pStyle w:val="ConsPlusNonformat"/>
        <w:widowControl/>
        <w:jc w:val="center"/>
        <w:rPr>
          <w:rFonts w:ascii="Times New Roman" w:hAnsi="Times New Roman" w:cs="Times New Roman"/>
          <w:sz w:val="36"/>
          <w:szCs w:val="36"/>
        </w:rPr>
      </w:pPr>
    </w:p>
    <w:p w:rsidR="006F3E07" w:rsidRPr="006F3E07" w:rsidRDefault="006F3E07" w:rsidP="006F3E07">
      <w:pPr>
        <w:pStyle w:val="ConsPlusNonformat"/>
        <w:widowControl/>
        <w:jc w:val="center"/>
        <w:rPr>
          <w:rFonts w:ascii="Times New Roman" w:hAnsi="Times New Roman" w:cs="Times New Roman"/>
          <w:sz w:val="36"/>
          <w:szCs w:val="36"/>
        </w:rPr>
      </w:pPr>
    </w:p>
    <w:p w:rsidR="006F3E07" w:rsidRDefault="006F3E07" w:rsidP="006F3E07">
      <w:pPr>
        <w:pStyle w:val="ConsPlusNonformat"/>
        <w:widowControl/>
        <w:jc w:val="center"/>
        <w:rPr>
          <w:rFonts w:ascii="Times New Roman" w:hAnsi="Times New Roman" w:cs="Times New Roman"/>
          <w:sz w:val="36"/>
          <w:szCs w:val="36"/>
        </w:rPr>
      </w:pPr>
      <w:r>
        <w:rPr>
          <w:rFonts w:ascii="Times New Roman" w:hAnsi="Times New Roman" w:cs="Times New Roman"/>
          <w:sz w:val="36"/>
          <w:szCs w:val="36"/>
        </w:rPr>
        <w:t>МУНИЦИПАЛЬНОЕ ЗАДАНИЕ</w:t>
      </w:r>
    </w:p>
    <w:p w:rsidR="006F3E07" w:rsidRPr="006F3E07" w:rsidRDefault="006F3E07" w:rsidP="006F3E07">
      <w:pPr>
        <w:pStyle w:val="ConsPlusNonformat"/>
        <w:widowControl/>
        <w:jc w:val="center"/>
        <w:rPr>
          <w:rFonts w:ascii="Times New Roman" w:hAnsi="Times New Roman" w:cs="Times New Roman"/>
          <w:sz w:val="36"/>
          <w:szCs w:val="36"/>
          <w:u w:val="single"/>
        </w:rPr>
      </w:pPr>
    </w:p>
    <w:p w:rsidR="006F3E07" w:rsidRDefault="006F3E07" w:rsidP="006F3E07">
      <w:pPr>
        <w:pStyle w:val="ConsPlusNonformat"/>
        <w:widowControl/>
        <w:jc w:val="center"/>
        <w:rPr>
          <w:rFonts w:ascii="Times New Roman" w:hAnsi="Times New Roman" w:cs="Times New Roman"/>
          <w:sz w:val="36"/>
          <w:szCs w:val="36"/>
          <w:u w:val="single"/>
        </w:rPr>
      </w:pPr>
      <w:r>
        <w:rPr>
          <w:rFonts w:ascii="Times New Roman" w:hAnsi="Times New Roman" w:cs="Times New Roman"/>
          <w:sz w:val="36"/>
          <w:szCs w:val="36"/>
          <w:u w:val="single"/>
        </w:rPr>
        <w:t xml:space="preserve">Муниципальное бюджетное дошкольное образовательное учреждение </w:t>
      </w:r>
    </w:p>
    <w:p w:rsidR="006F3E07" w:rsidRPr="006F3E07" w:rsidRDefault="006F3E07" w:rsidP="006F3E07">
      <w:pPr>
        <w:pStyle w:val="ConsPlusNonformat"/>
        <w:widowControl/>
        <w:jc w:val="center"/>
        <w:rPr>
          <w:rFonts w:ascii="Times New Roman" w:hAnsi="Times New Roman" w:cs="Times New Roman"/>
          <w:sz w:val="36"/>
          <w:szCs w:val="36"/>
          <w:u w:val="single"/>
        </w:rPr>
      </w:pPr>
      <w:r>
        <w:rPr>
          <w:rFonts w:ascii="Times New Roman" w:hAnsi="Times New Roman" w:cs="Times New Roman"/>
          <w:sz w:val="36"/>
          <w:szCs w:val="36"/>
          <w:u w:val="single"/>
        </w:rPr>
        <w:t xml:space="preserve">детский сад № </w:t>
      </w:r>
      <w:r>
        <w:rPr>
          <w:rFonts w:ascii="Times New Roman" w:hAnsi="Times New Roman" w:cs="Times New Roman"/>
          <w:sz w:val="36"/>
          <w:szCs w:val="36"/>
          <w:u w:val="single"/>
          <w:lang w:val="en-US"/>
        </w:rPr>
        <w:t>10</w:t>
      </w:r>
      <w:r>
        <w:rPr>
          <w:rFonts w:ascii="Times New Roman" w:hAnsi="Times New Roman" w:cs="Times New Roman"/>
          <w:sz w:val="36"/>
          <w:szCs w:val="36"/>
          <w:u w:val="single"/>
        </w:rPr>
        <w:t xml:space="preserve"> </w:t>
      </w:r>
      <w:proofErr w:type="spellStart"/>
      <w:r>
        <w:rPr>
          <w:rFonts w:ascii="Times New Roman" w:hAnsi="Times New Roman" w:cs="Times New Roman"/>
          <w:sz w:val="36"/>
          <w:szCs w:val="36"/>
          <w:u w:val="single"/>
        </w:rPr>
        <w:t>д</w:t>
      </w:r>
      <w:proofErr w:type="gramStart"/>
      <w:r>
        <w:rPr>
          <w:rFonts w:ascii="Times New Roman" w:hAnsi="Times New Roman" w:cs="Times New Roman"/>
          <w:sz w:val="36"/>
          <w:szCs w:val="36"/>
          <w:u w:val="single"/>
        </w:rPr>
        <w:t>.П</w:t>
      </w:r>
      <w:proofErr w:type="gramEnd"/>
      <w:r>
        <w:rPr>
          <w:rFonts w:ascii="Times New Roman" w:hAnsi="Times New Roman" w:cs="Times New Roman"/>
          <w:sz w:val="36"/>
          <w:szCs w:val="36"/>
          <w:u w:val="single"/>
        </w:rPr>
        <w:t>алагай</w:t>
      </w:r>
      <w:proofErr w:type="spellEnd"/>
    </w:p>
    <w:p w:rsidR="006F3E07" w:rsidRDefault="006F3E07" w:rsidP="006F3E07">
      <w:pPr>
        <w:pStyle w:val="ConsPlusNonformat"/>
        <w:widowControl/>
        <w:jc w:val="center"/>
        <w:rPr>
          <w:rFonts w:ascii="Times New Roman" w:hAnsi="Times New Roman" w:cs="Times New Roman"/>
          <w:sz w:val="36"/>
          <w:szCs w:val="36"/>
        </w:rPr>
      </w:pPr>
    </w:p>
    <w:p w:rsidR="006F3E07" w:rsidRDefault="006F3E07" w:rsidP="006F3E07">
      <w:pPr>
        <w:pStyle w:val="ConsPlusNonformat"/>
        <w:widowControl/>
        <w:jc w:val="center"/>
        <w:rPr>
          <w:rFonts w:ascii="Times New Roman" w:hAnsi="Times New Roman" w:cs="Times New Roman"/>
          <w:sz w:val="36"/>
          <w:szCs w:val="36"/>
        </w:rPr>
      </w:pPr>
      <w:r>
        <w:rPr>
          <w:rFonts w:ascii="Times New Roman" w:hAnsi="Times New Roman" w:cs="Times New Roman"/>
          <w:sz w:val="36"/>
          <w:szCs w:val="36"/>
        </w:rPr>
        <w:t>на 2012 год и плановый период 2013-2015 годов</w:t>
      </w:r>
    </w:p>
    <w:p w:rsidR="006F3E07" w:rsidRDefault="006F3E07" w:rsidP="006F3E07">
      <w:pPr>
        <w:pStyle w:val="ConsPlusNonformat"/>
        <w:widowControl/>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Default="006F3E07" w:rsidP="006F3E07">
      <w:pPr>
        <w:pStyle w:val="ConsPlusNonformat"/>
        <w:widowControl/>
        <w:jc w:val="center"/>
        <w:rPr>
          <w:rFonts w:ascii="Times New Roman" w:hAnsi="Times New Roman" w:cs="Times New Roman"/>
          <w:sz w:val="24"/>
          <w:szCs w:val="24"/>
          <w:lang w:val="en-US"/>
        </w:rPr>
      </w:pPr>
    </w:p>
    <w:p w:rsidR="006F3E07" w:rsidRDefault="006F3E07" w:rsidP="006F3E07">
      <w:pPr>
        <w:pStyle w:val="ConsPlusNonformat"/>
        <w:widowControl/>
        <w:jc w:val="center"/>
        <w:rPr>
          <w:rFonts w:ascii="Times New Roman" w:hAnsi="Times New Roman" w:cs="Times New Roman"/>
          <w:sz w:val="24"/>
          <w:szCs w:val="24"/>
          <w:lang w:val="en-US"/>
        </w:rPr>
      </w:pPr>
    </w:p>
    <w:p w:rsidR="006F3E07" w:rsidRPr="006F3E07" w:rsidRDefault="006F3E07" w:rsidP="006F3E07">
      <w:pPr>
        <w:pStyle w:val="ConsPlusNonformat"/>
        <w:widowControl/>
        <w:jc w:val="center"/>
        <w:rPr>
          <w:rFonts w:ascii="Times New Roman" w:hAnsi="Times New Roman" w:cs="Times New Roman"/>
          <w:sz w:val="24"/>
          <w:szCs w:val="24"/>
          <w:lang w:val="en-US"/>
        </w:rPr>
      </w:pPr>
    </w:p>
    <w:p w:rsidR="006F3E07" w:rsidRPr="006F3E07" w:rsidRDefault="006F3E07" w:rsidP="006F3E07">
      <w:pPr>
        <w:pStyle w:val="ConsPlusNonformat"/>
        <w:widowControl/>
        <w:jc w:val="center"/>
        <w:rPr>
          <w:rFonts w:ascii="Times New Roman" w:hAnsi="Times New Roman" w:cs="Times New Roman"/>
          <w:sz w:val="24"/>
          <w:szCs w:val="24"/>
        </w:rPr>
      </w:pPr>
    </w:p>
    <w:p w:rsidR="006F3E07" w:rsidRDefault="006F3E07" w:rsidP="006F3E07">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ЧАСТЬ 1</w:t>
      </w:r>
    </w:p>
    <w:p w:rsidR="006F3E07" w:rsidRDefault="006F3E07" w:rsidP="006F3E07">
      <w:pPr>
        <w:pStyle w:val="ConsPlusNonformat"/>
        <w:widowControl/>
        <w:jc w:val="center"/>
        <w:rPr>
          <w:rFonts w:ascii="Times New Roman" w:hAnsi="Times New Roman" w:cs="Times New Roman"/>
          <w:sz w:val="24"/>
          <w:szCs w:val="24"/>
        </w:rPr>
      </w:pPr>
    </w:p>
    <w:p w:rsidR="006F3E07" w:rsidRDefault="006F3E07" w:rsidP="006F3E07">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РАЗДЕЛ 1</w:t>
      </w:r>
    </w:p>
    <w:p w:rsidR="006F3E07" w:rsidRDefault="006F3E07" w:rsidP="006F3E07">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w:t>
      </w:r>
    </w:p>
    <w:p w:rsidR="006F3E07" w:rsidRDefault="006F3E07" w:rsidP="006F3E07">
      <w:pPr>
        <w:pStyle w:val="ConsPlusNonformat"/>
        <w:widowControl/>
        <w:rPr>
          <w:rFonts w:ascii="Times New Roman" w:hAnsi="Times New Roman" w:cs="Times New Roman"/>
          <w:sz w:val="24"/>
          <w:szCs w:val="24"/>
          <w:u w:val="single"/>
        </w:rPr>
      </w:pPr>
      <w:r>
        <w:rPr>
          <w:rFonts w:ascii="Times New Roman" w:hAnsi="Times New Roman" w:cs="Times New Roman"/>
          <w:sz w:val="24"/>
          <w:szCs w:val="24"/>
        </w:rPr>
        <w:t xml:space="preserve">1. Наименование муниципальной услуги: </w:t>
      </w:r>
      <w:r>
        <w:rPr>
          <w:rFonts w:ascii="Times New Roman" w:hAnsi="Times New Roman" w:cs="Times New Roman"/>
          <w:sz w:val="24"/>
          <w:szCs w:val="24"/>
          <w:u w:val="single"/>
        </w:rPr>
        <w:t>«Предоставление общедоступного и бесплатного дошкольного образования».</w:t>
      </w:r>
    </w:p>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2. Потребители муниципальной услуги: </w:t>
      </w:r>
      <w:r>
        <w:rPr>
          <w:rFonts w:ascii="Times New Roman" w:hAnsi="Times New Roman" w:cs="Times New Roman"/>
          <w:sz w:val="24"/>
          <w:szCs w:val="24"/>
          <w:u w:val="single"/>
        </w:rPr>
        <w:t>дети в возрасте от 2 месяцев до 7 лет.</w:t>
      </w:r>
      <w:r>
        <w:rPr>
          <w:rFonts w:ascii="Times New Roman" w:hAnsi="Times New Roman" w:cs="Times New Roman"/>
          <w:sz w:val="24"/>
          <w:szCs w:val="24"/>
        </w:rPr>
        <w:t xml:space="preserve">   </w:t>
      </w:r>
    </w:p>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3. Показатели, характеризующие объем и (или) качество муниципальной услуги</w:t>
      </w: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3.1. Показатели, характеризующие качество муниципальной услуги:</w:t>
      </w:r>
    </w:p>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p>
    <w:tbl>
      <w:tblPr>
        <w:tblW w:w="0" w:type="auto"/>
        <w:tblInd w:w="-356" w:type="dxa"/>
        <w:tblLayout w:type="fixed"/>
        <w:tblCellMar>
          <w:left w:w="70" w:type="dxa"/>
          <w:right w:w="70" w:type="dxa"/>
        </w:tblCellMar>
        <w:tblLook w:val="04A0"/>
      </w:tblPr>
      <w:tblGrid>
        <w:gridCol w:w="2411"/>
        <w:gridCol w:w="1495"/>
        <w:gridCol w:w="1623"/>
        <w:gridCol w:w="1422"/>
        <w:gridCol w:w="1485"/>
        <w:gridCol w:w="1485"/>
        <w:gridCol w:w="1350"/>
        <w:gridCol w:w="1350"/>
        <w:gridCol w:w="1965"/>
      </w:tblGrid>
      <w:tr w:rsidR="006F3E07" w:rsidTr="006F3E07">
        <w:trPr>
          <w:cantSplit/>
          <w:trHeight w:val="240"/>
        </w:trPr>
        <w:tc>
          <w:tcPr>
            <w:tcW w:w="2411" w:type="dxa"/>
            <w:vMerge w:val="restart"/>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показателя    </w:t>
            </w:r>
          </w:p>
        </w:tc>
        <w:tc>
          <w:tcPr>
            <w:tcW w:w="1495" w:type="dxa"/>
            <w:vMerge w:val="restart"/>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Единица измерения    </w:t>
            </w:r>
          </w:p>
        </w:tc>
        <w:tc>
          <w:tcPr>
            <w:tcW w:w="1623" w:type="dxa"/>
            <w:vMerge w:val="restart"/>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Формула</w:t>
            </w:r>
            <w:r>
              <w:rPr>
                <w:rFonts w:ascii="Times New Roman" w:hAnsi="Times New Roman" w:cs="Times New Roman"/>
                <w:sz w:val="24"/>
                <w:szCs w:val="24"/>
              </w:rPr>
              <w:br/>
              <w:t>расчета</w:t>
            </w:r>
          </w:p>
        </w:tc>
        <w:tc>
          <w:tcPr>
            <w:tcW w:w="7092" w:type="dxa"/>
            <w:gridSpan w:val="5"/>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Значения показателей качества муниципальной услуги</w:t>
            </w:r>
          </w:p>
        </w:tc>
        <w:tc>
          <w:tcPr>
            <w:tcW w:w="1965" w:type="dxa"/>
            <w:vMerge w:val="restart"/>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Источник информации о значении показателя (исходные данные для его расчета)</w:t>
            </w:r>
          </w:p>
        </w:tc>
      </w:tr>
      <w:tr w:rsidR="006F3E07" w:rsidTr="006F3E07">
        <w:trPr>
          <w:cantSplit/>
          <w:trHeight w:val="720"/>
        </w:trPr>
        <w:tc>
          <w:tcPr>
            <w:tcW w:w="2411" w:type="dxa"/>
            <w:vMerge/>
            <w:tcBorders>
              <w:top w:val="single" w:sz="6" w:space="0" w:color="auto"/>
              <w:left w:val="nil"/>
              <w:bottom w:val="single" w:sz="6" w:space="0" w:color="auto"/>
              <w:right w:val="single" w:sz="6" w:space="0" w:color="auto"/>
            </w:tcBorders>
            <w:vAlign w:val="center"/>
            <w:hideMark/>
          </w:tcPr>
          <w:p w:rsidR="006F3E07" w:rsidRDefault="006F3E07">
            <w:pPr>
              <w:spacing w:after="0" w:line="240" w:lineRule="auto"/>
              <w:rPr>
                <w:rFonts w:ascii="Times New Roman" w:hAnsi="Times New Roman"/>
                <w:sz w:val="24"/>
                <w:szCs w:val="24"/>
              </w:rPr>
            </w:pPr>
          </w:p>
        </w:tc>
        <w:tc>
          <w:tcPr>
            <w:tcW w:w="1495" w:type="dxa"/>
            <w:vMerge/>
            <w:tcBorders>
              <w:top w:val="single" w:sz="6" w:space="0" w:color="auto"/>
              <w:left w:val="single" w:sz="6" w:space="0" w:color="auto"/>
              <w:bottom w:val="single" w:sz="6" w:space="0" w:color="auto"/>
              <w:right w:val="single" w:sz="6" w:space="0" w:color="auto"/>
            </w:tcBorders>
            <w:vAlign w:val="center"/>
            <w:hideMark/>
          </w:tcPr>
          <w:p w:rsidR="006F3E07" w:rsidRDefault="006F3E07">
            <w:pPr>
              <w:spacing w:after="0" w:line="240" w:lineRule="auto"/>
              <w:rPr>
                <w:rFonts w:ascii="Times New Roman" w:hAnsi="Times New Roman"/>
                <w:sz w:val="24"/>
                <w:szCs w:val="24"/>
              </w:rPr>
            </w:pPr>
          </w:p>
        </w:tc>
        <w:tc>
          <w:tcPr>
            <w:tcW w:w="1623" w:type="dxa"/>
            <w:vMerge/>
            <w:tcBorders>
              <w:top w:val="single" w:sz="6" w:space="0" w:color="auto"/>
              <w:left w:val="single" w:sz="6" w:space="0" w:color="auto"/>
              <w:bottom w:val="single" w:sz="6" w:space="0" w:color="auto"/>
              <w:right w:val="single" w:sz="6" w:space="0" w:color="auto"/>
            </w:tcBorders>
            <w:vAlign w:val="center"/>
            <w:hideMark/>
          </w:tcPr>
          <w:p w:rsidR="006F3E07" w:rsidRDefault="006F3E07">
            <w:pPr>
              <w:spacing w:after="0" w:line="240" w:lineRule="auto"/>
              <w:rPr>
                <w:rFonts w:ascii="Times New Roman" w:hAnsi="Times New Roman"/>
                <w:sz w:val="24"/>
                <w:szCs w:val="24"/>
              </w:rPr>
            </w:pP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отчетный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текущий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очередной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1-й год </w:t>
            </w:r>
            <w:r>
              <w:rPr>
                <w:rFonts w:ascii="Times New Roman" w:hAnsi="Times New Roman" w:cs="Times New Roman"/>
                <w:sz w:val="24"/>
                <w:szCs w:val="24"/>
              </w:rPr>
              <w:br/>
              <w:t>планового</w:t>
            </w:r>
            <w:r>
              <w:rPr>
                <w:rFonts w:ascii="Times New Roman" w:hAnsi="Times New Roman" w:cs="Times New Roman"/>
                <w:sz w:val="24"/>
                <w:szCs w:val="24"/>
              </w:rPr>
              <w:br/>
              <w:t xml:space="preserve">периода </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2-й год </w:t>
            </w:r>
            <w:r>
              <w:rPr>
                <w:rFonts w:ascii="Times New Roman" w:hAnsi="Times New Roman" w:cs="Times New Roman"/>
                <w:sz w:val="24"/>
                <w:szCs w:val="24"/>
              </w:rPr>
              <w:br/>
              <w:t>планового</w:t>
            </w:r>
            <w:r>
              <w:rPr>
                <w:rFonts w:ascii="Times New Roman" w:hAnsi="Times New Roman" w:cs="Times New Roman"/>
                <w:sz w:val="24"/>
                <w:szCs w:val="24"/>
              </w:rPr>
              <w:br/>
              <w:t xml:space="preserve">периода </w:t>
            </w:r>
          </w:p>
        </w:tc>
        <w:tc>
          <w:tcPr>
            <w:tcW w:w="1965" w:type="dxa"/>
            <w:vMerge/>
            <w:tcBorders>
              <w:top w:val="single" w:sz="6" w:space="0" w:color="auto"/>
              <w:left w:val="single" w:sz="6" w:space="0" w:color="auto"/>
              <w:bottom w:val="single" w:sz="6" w:space="0" w:color="auto"/>
              <w:right w:val="nil"/>
            </w:tcBorders>
            <w:vAlign w:val="center"/>
            <w:hideMark/>
          </w:tcPr>
          <w:p w:rsidR="006F3E07" w:rsidRDefault="006F3E07">
            <w:pPr>
              <w:spacing w:after="0" w:line="240" w:lineRule="auto"/>
              <w:rPr>
                <w:rFonts w:ascii="Times New Roman" w:hAnsi="Times New Roman"/>
                <w:sz w:val="24"/>
                <w:szCs w:val="24"/>
              </w:rPr>
            </w:pP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1.    Удовлетворенность качеством дошкольного образования    </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 от числа </w:t>
            </w:r>
            <w:proofErr w:type="gramStart"/>
            <w:r>
              <w:rPr>
                <w:rFonts w:ascii="Times New Roman" w:hAnsi="Times New Roman" w:cs="Times New Roman"/>
              </w:rPr>
              <w:t>опрошенных</w:t>
            </w:r>
            <w:proofErr w:type="gramEnd"/>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Кол-во родителей, </w:t>
            </w:r>
            <w:proofErr w:type="spellStart"/>
            <w:proofErr w:type="gramStart"/>
            <w:r>
              <w:rPr>
                <w:rFonts w:ascii="Times New Roman" w:hAnsi="Times New Roman" w:cs="Times New Roman"/>
              </w:rPr>
              <w:t>удовлетворен-ных</w:t>
            </w:r>
            <w:proofErr w:type="spellEnd"/>
            <w:proofErr w:type="gramEnd"/>
            <w:r>
              <w:rPr>
                <w:rFonts w:ascii="Times New Roman" w:hAnsi="Times New Roman" w:cs="Times New Roman"/>
              </w:rPr>
              <w:t xml:space="preserve"> качеством дошкольного образования детей / кол-во опрошенных родителей о качестве дошкольного образования детей * 100</w:t>
            </w:r>
          </w:p>
        </w:tc>
        <w:tc>
          <w:tcPr>
            <w:tcW w:w="1422"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88</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88</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94</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94</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94</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Данные анкетирования родителей</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lastRenderedPageBreak/>
              <w:t>2. Реализация программ дошкольного образования</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Отношение фактически выполненной программы дошкольного образования к программе дошкольного образования в объеме, утвержденном учреждением</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90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92</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94</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97</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97</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Протоколы педагогических советов</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3. Доля воспитателей, имеющих высшее профессиональное образование</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Кол-во воспитателей, имеющих высшее профессиональное образование / общее количество воспитателей  *100</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85-К</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4. Доля аттестованных воспитателей</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Кол-во воспитателей, прошедших аттестацию / общее кол-во воспитателей * 100</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 протоколы комплектования ОУ</w:t>
            </w:r>
          </w:p>
        </w:tc>
      </w:tr>
      <w:tr w:rsidR="006F3E07" w:rsidTr="006F3E07">
        <w:trPr>
          <w:cantSplit/>
          <w:trHeight w:val="4298"/>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lastRenderedPageBreak/>
              <w:t>5. Доля воспитателей, своевременно прошедших курсы повышения квалификации</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Кол-во воспитателей, прошедших курсы повышения квалификации в отчетный период / общее кол- </w:t>
            </w:r>
            <w:proofErr w:type="gramStart"/>
            <w:r>
              <w:rPr>
                <w:rFonts w:ascii="Times New Roman" w:hAnsi="Times New Roman" w:cs="Times New Roman"/>
              </w:rPr>
              <w:t>во</w:t>
            </w:r>
            <w:proofErr w:type="gramEnd"/>
            <w:r>
              <w:rPr>
                <w:rFonts w:ascii="Times New Roman" w:hAnsi="Times New Roman" w:cs="Times New Roman"/>
              </w:rPr>
              <w:t xml:space="preserve"> воспитателей, которым необходимо пройти курсы повышения квалификации * 100</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100</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sidRPr="006F3E07">
              <w:rPr>
                <w:rFonts w:ascii="Times New Roman" w:hAnsi="Times New Roman" w:cs="Times New Roman"/>
              </w:rPr>
              <w:t xml:space="preserve"> </w:t>
            </w:r>
            <w:r>
              <w:rPr>
                <w:rFonts w:ascii="Times New Roman" w:hAnsi="Times New Roman" w:cs="Times New Roman"/>
              </w:rPr>
              <w:t>Отчет «Оперативные данные», протоколы комплектования ОУ</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6. Выполнение норм питания</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70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75</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75</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80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80</w:t>
            </w:r>
          </w:p>
        </w:tc>
        <w:tc>
          <w:tcPr>
            <w:tcW w:w="1965" w:type="dxa"/>
            <w:tcBorders>
              <w:top w:val="single" w:sz="6" w:space="0" w:color="auto"/>
              <w:left w:val="single" w:sz="6" w:space="0" w:color="auto"/>
              <w:bottom w:val="single" w:sz="6" w:space="0" w:color="auto"/>
              <w:right w:val="nil"/>
            </w:tcBorders>
          </w:tcPr>
          <w:p w:rsidR="006F3E07" w:rsidRDefault="006F3E07">
            <w:pPr>
              <w:pStyle w:val="ConsPlusNormal"/>
              <w:spacing w:line="276" w:lineRule="auto"/>
              <w:ind w:firstLine="0"/>
              <w:rPr>
                <w:rFonts w:ascii="Times New Roman" w:hAnsi="Times New Roman" w:cs="Times New Roman"/>
              </w:rPr>
            </w:pP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7. Уровень физического развития детей</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Высокий, средний, </w:t>
            </w:r>
          </w:p>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низкий</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Высокий- 6</w:t>
            </w:r>
          </w:p>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Средний- 88</w:t>
            </w:r>
          </w:p>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Низкий</w:t>
            </w:r>
            <w:r>
              <w:rPr>
                <w:rFonts w:ascii="Times New Roman" w:hAnsi="Times New Roman" w:cs="Times New Roman"/>
                <w:lang w:val="en-US"/>
              </w:rPr>
              <w:t xml:space="preserve"> - </w:t>
            </w:r>
            <w:r>
              <w:rPr>
                <w:rFonts w:ascii="Times New Roman" w:hAnsi="Times New Roman" w:cs="Times New Roman"/>
              </w:rPr>
              <w:t>6</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Высокий- 6</w:t>
            </w:r>
          </w:p>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Средний- 88</w:t>
            </w:r>
          </w:p>
          <w:p w:rsidR="006F3E07" w:rsidRDefault="006F3E07">
            <w:pPr>
              <w:pStyle w:val="ConsPlusNormal"/>
              <w:spacing w:line="276" w:lineRule="auto"/>
              <w:ind w:firstLine="0"/>
              <w:jc w:val="center"/>
              <w:rPr>
                <w:rFonts w:ascii="Times New Roman" w:hAnsi="Times New Roman" w:cs="Times New Roman"/>
              </w:rPr>
            </w:pPr>
            <w:r>
              <w:rPr>
                <w:rFonts w:ascii="Times New Roman" w:hAnsi="Times New Roman" w:cs="Times New Roman"/>
              </w:rPr>
              <w:t>Низкий- 6</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rsidP="006F3E07">
            <w:pPr>
              <w:pStyle w:val="ConsPlusNormal"/>
              <w:spacing w:line="276" w:lineRule="auto"/>
              <w:ind w:firstLine="0"/>
              <w:rPr>
                <w:rFonts w:ascii="Times New Roman" w:hAnsi="Times New Roman" w:cs="Times New Roman"/>
              </w:rPr>
            </w:pPr>
            <w:r>
              <w:rPr>
                <w:rFonts w:ascii="Times New Roman" w:hAnsi="Times New Roman" w:cs="Times New Roman"/>
              </w:rPr>
              <w:t>Высокий- 6</w:t>
            </w:r>
          </w:p>
          <w:p w:rsidR="006F3E07" w:rsidRDefault="006F3E07" w:rsidP="006F3E07">
            <w:pPr>
              <w:pStyle w:val="ConsPlusNormal"/>
              <w:spacing w:line="276" w:lineRule="auto"/>
              <w:ind w:firstLine="0"/>
              <w:rPr>
                <w:rFonts w:ascii="Times New Roman" w:hAnsi="Times New Roman" w:cs="Times New Roman"/>
              </w:rPr>
            </w:pPr>
            <w:r>
              <w:rPr>
                <w:rFonts w:ascii="Times New Roman" w:hAnsi="Times New Roman" w:cs="Times New Roman"/>
              </w:rPr>
              <w:t>Средний- 88</w:t>
            </w:r>
          </w:p>
          <w:p w:rsidR="006F3E07" w:rsidRDefault="006F3E07" w:rsidP="006F3E07">
            <w:pPr>
              <w:pStyle w:val="ConsPlusNormal"/>
              <w:spacing w:line="276" w:lineRule="auto"/>
              <w:ind w:firstLine="0"/>
              <w:jc w:val="center"/>
              <w:rPr>
                <w:rFonts w:ascii="Times New Roman" w:hAnsi="Times New Roman" w:cs="Times New Roman"/>
              </w:rPr>
            </w:pPr>
            <w:r>
              <w:rPr>
                <w:rFonts w:ascii="Times New Roman" w:hAnsi="Times New Roman" w:cs="Times New Roman"/>
              </w:rPr>
              <w:t>Низкий- 6</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rsidP="006F3E07">
            <w:pPr>
              <w:pStyle w:val="ConsPlusNormal"/>
              <w:spacing w:line="276" w:lineRule="auto"/>
              <w:ind w:firstLine="0"/>
              <w:rPr>
                <w:rFonts w:ascii="Times New Roman" w:hAnsi="Times New Roman" w:cs="Times New Roman"/>
              </w:rPr>
            </w:pPr>
            <w:r>
              <w:rPr>
                <w:rFonts w:ascii="Times New Roman" w:hAnsi="Times New Roman" w:cs="Times New Roman"/>
              </w:rPr>
              <w:t>Высокий- 6</w:t>
            </w:r>
          </w:p>
          <w:p w:rsidR="006F3E07" w:rsidRDefault="006F3E07" w:rsidP="006F3E07">
            <w:pPr>
              <w:pStyle w:val="ConsPlusNormal"/>
              <w:spacing w:line="276" w:lineRule="auto"/>
              <w:ind w:firstLine="0"/>
              <w:rPr>
                <w:rFonts w:ascii="Times New Roman" w:hAnsi="Times New Roman" w:cs="Times New Roman"/>
              </w:rPr>
            </w:pPr>
            <w:r>
              <w:rPr>
                <w:rFonts w:ascii="Times New Roman" w:hAnsi="Times New Roman" w:cs="Times New Roman"/>
              </w:rPr>
              <w:t>Средний- 88</w:t>
            </w:r>
          </w:p>
          <w:p w:rsidR="006F3E07" w:rsidRDefault="006F3E07" w:rsidP="006F3E07">
            <w:pPr>
              <w:pStyle w:val="ConsPlusNormal"/>
              <w:spacing w:line="276" w:lineRule="auto"/>
              <w:ind w:firstLine="0"/>
              <w:jc w:val="center"/>
              <w:rPr>
                <w:rFonts w:ascii="Times New Roman" w:hAnsi="Times New Roman" w:cs="Times New Roman"/>
              </w:rPr>
            </w:pPr>
            <w:r>
              <w:rPr>
                <w:rFonts w:ascii="Times New Roman" w:hAnsi="Times New Roman" w:cs="Times New Roman"/>
              </w:rPr>
              <w:t>Низкий- 6</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rsidP="006F3E07">
            <w:pPr>
              <w:pStyle w:val="ConsPlusNormal"/>
              <w:spacing w:line="276" w:lineRule="auto"/>
              <w:ind w:firstLine="0"/>
              <w:rPr>
                <w:rFonts w:ascii="Times New Roman" w:hAnsi="Times New Roman" w:cs="Times New Roman"/>
              </w:rPr>
            </w:pPr>
            <w:r>
              <w:rPr>
                <w:rFonts w:ascii="Times New Roman" w:hAnsi="Times New Roman" w:cs="Times New Roman"/>
              </w:rPr>
              <w:t>Высокий- 6</w:t>
            </w:r>
          </w:p>
          <w:p w:rsidR="006F3E07" w:rsidRDefault="006F3E07" w:rsidP="006F3E07">
            <w:pPr>
              <w:pStyle w:val="ConsPlusNormal"/>
              <w:spacing w:line="276" w:lineRule="auto"/>
              <w:ind w:firstLine="0"/>
              <w:rPr>
                <w:rFonts w:ascii="Times New Roman" w:hAnsi="Times New Roman" w:cs="Times New Roman"/>
              </w:rPr>
            </w:pPr>
            <w:r>
              <w:rPr>
                <w:rFonts w:ascii="Times New Roman" w:hAnsi="Times New Roman" w:cs="Times New Roman"/>
              </w:rPr>
              <w:t>Средний- 88</w:t>
            </w:r>
          </w:p>
          <w:p w:rsidR="006F3E07" w:rsidRDefault="006F3E07" w:rsidP="006F3E07">
            <w:pPr>
              <w:pStyle w:val="ConsPlusNormal"/>
              <w:spacing w:line="276" w:lineRule="auto"/>
              <w:ind w:firstLine="0"/>
              <w:jc w:val="center"/>
              <w:rPr>
                <w:rFonts w:ascii="Times New Roman" w:hAnsi="Times New Roman" w:cs="Times New Roman"/>
              </w:rPr>
            </w:pPr>
            <w:r>
              <w:rPr>
                <w:rFonts w:ascii="Times New Roman" w:hAnsi="Times New Roman" w:cs="Times New Roman"/>
              </w:rPr>
              <w:t>Низкий- 6</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8. Доля детей с 1 группой здоровья</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Кол- </w:t>
            </w:r>
            <w:proofErr w:type="gramStart"/>
            <w:r>
              <w:rPr>
                <w:rFonts w:ascii="Times New Roman" w:hAnsi="Times New Roman" w:cs="Times New Roman"/>
              </w:rPr>
              <w:t>во</w:t>
            </w:r>
            <w:proofErr w:type="gramEnd"/>
            <w:r>
              <w:rPr>
                <w:rFonts w:ascii="Times New Roman" w:hAnsi="Times New Roman" w:cs="Times New Roman"/>
              </w:rPr>
              <w:t xml:space="preserve"> детей с первой группой здоровья / общее кол-во детей * 100</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6</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6</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9. Доля детей со 2 группой здоровья</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Кол- </w:t>
            </w:r>
            <w:proofErr w:type="gramStart"/>
            <w:r>
              <w:rPr>
                <w:rFonts w:ascii="Times New Roman" w:hAnsi="Times New Roman" w:cs="Times New Roman"/>
              </w:rPr>
              <w:t>во</w:t>
            </w:r>
            <w:proofErr w:type="gramEnd"/>
            <w:r>
              <w:rPr>
                <w:rFonts w:ascii="Times New Roman" w:hAnsi="Times New Roman" w:cs="Times New Roman"/>
              </w:rPr>
              <w:t xml:space="preserve"> детей со второй  группой здоровья / общее кол-во детей * 100</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00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00</w:t>
            </w:r>
          </w:p>
        </w:tc>
        <w:tc>
          <w:tcPr>
            <w:tcW w:w="1350"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100</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10. Доля детей с 3 группой здоровья</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Кол- </w:t>
            </w:r>
            <w:proofErr w:type="gramStart"/>
            <w:r>
              <w:rPr>
                <w:rFonts w:ascii="Times New Roman" w:hAnsi="Times New Roman" w:cs="Times New Roman"/>
              </w:rPr>
              <w:t>во</w:t>
            </w:r>
            <w:proofErr w:type="gramEnd"/>
            <w:r>
              <w:rPr>
                <w:rFonts w:ascii="Times New Roman" w:hAnsi="Times New Roman" w:cs="Times New Roman"/>
              </w:rPr>
              <w:t xml:space="preserve"> детей с третьей группой здоровья / общее кол-во детей * 100</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lastRenderedPageBreak/>
              <w:t>11. Доля детей с 4 группой здоровья</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Кол- </w:t>
            </w:r>
            <w:proofErr w:type="gramStart"/>
            <w:r>
              <w:rPr>
                <w:rFonts w:ascii="Times New Roman" w:hAnsi="Times New Roman" w:cs="Times New Roman"/>
              </w:rPr>
              <w:t>во</w:t>
            </w:r>
            <w:proofErr w:type="gramEnd"/>
            <w:r>
              <w:rPr>
                <w:rFonts w:ascii="Times New Roman" w:hAnsi="Times New Roman" w:cs="Times New Roman"/>
              </w:rPr>
              <w:t xml:space="preserve"> детей с четвертой группой здоровья / общее кол-во детей * 100</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Отчет «Оперативные данные»</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12. Кол-во дней пропусков по болезни на 1 ребенка</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Ед.</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Общее кол- </w:t>
            </w:r>
            <w:proofErr w:type="gramStart"/>
            <w:r>
              <w:rPr>
                <w:rFonts w:ascii="Times New Roman" w:hAnsi="Times New Roman" w:cs="Times New Roman"/>
              </w:rPr>
              <w:t>во</w:t>
            </w:r>
            <w:proofErr w:type="gramEnd"/>
            <w:r>
              <w:rPr>
                <w:rFonts w:ascii="Times New Roman" w:hAnsi="Times New Roman" w:cs="Times New Roman"/>
              </w:rPr>
              <w:t xml:space="preserve"> дней пропусков детьми  по болезни в ДОУ /  общее кол- во детей </w:t>
            </w:r>
          </w:p>
        </w:tc>
        <w:tc>
          <w:tcPr>
            <w:tcW w:w="1422"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12</w:t>
            </w:r>
          </w:p>
        </w:tc>
        <w:tc>
          <w:tcPr>
            <w:tcW w:w="1485"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15</w:t>
            </w:r>
          </w:p>
        </w:tc>
        <w:tc>
          <w:tcPr>
            <w:tcW w:w="1485"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15</w:t>
            </w:r>
          </w:p>
        </w:tc>
        <w:tc>
          <w:tcPr>
            <w:tcW w:w="1350"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14</w:t>
            </w:r>
          </w:p>
        </w:tc>
        <w:tc>
          <w:tcPr>
            <w:tcW w:w="1350"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14</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85 –К</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13. Кол-во </w:t>
            </w:r>
            <w:proofErr w:type="spellStart"/>
            <w:r>
              <w:rPr>
                <w:rFonts w:ascii="Times New Roman" w:hAnsi="Times New Roman" w:cs="Times New Roman"/>
              </w:rPr>
              <w:t>детодней</w:t>
            </w:r>
            <w:proofErr w:type="spellEnd"/>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Ед.</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Кол-во дней, проведенных детьми в группах в течение учебного года</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2372</w:t>
            </w:r>
          </w:p>
        </w:tc>
        <w:tc>
          <w:tcPr>
            <w:tcW w:w="1485"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2397</w:t>
            </w:r>
          </w:p>
        </w:tc>
        <w:tc>
          <w:tcPr>
            <w:tcW w:w="1485"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2412</w:t>
            </w:r>
          </w:p>
        </w:tc>
        <w:tc>
          <w:tcPr>
            <w:tcW w:w="1350"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2432</w:t>
            </w:r>
          </w:p>
        </w:tc>
        <w:tc>
          <w:tcPr>
            <w:tcW w:w="1350"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2452</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85-К</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14. Кол-во нарушений, выявленных контролирующими органами</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Ед.</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Кол-во нарушений, выявленных контролирующими органами</w:t>
            </w:r>
          </w:p>
        </w:tc>
        <w:tc>
          <w:tcPr>
            <w:tcW w:w="1422"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3</w:t>
            </w:r>
          </w:p>
        </w:tc>
        <w:tc>
          <w:tcPr>
            <w:tcW w:w="1485"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5</w:t>
            </w:r>
          </w:p>
        </w:tc>
        <w:tc>
          <w:tcPr>
            <w:tcW w:w="1485"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5</w:t>
            </w:r>
          </w:p>
        </w:tc>
        <w:tc>
          <w:tcPr>
            <w:tcW w:w="1350"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3</w:t>
            </w:r>
          </w:p>
        </w:tc>
        <w:tc>
          <w:tcPr>
            <w:tcW w:w="1350" w:type="dxa"/>
            <w:tcBorders>
              <w:top w:val="single" w:sz="6" w:space="0" w:color="auto"/>
              <w:left w:val="single" w:sz="6" w:space="0" w:color="auto"/>
              <w:bottom w:val="single" w:sz="6" w:space="0" w:color="auto"/>
              <w:right w:val="single" w:sz="6" w:space="0" w:color="auto"/>
            </w:tcBorders>
            <w:hideMark/>
          </w:tcPr>
          <w:p w:rsidR="006F3E07" w:rsidRP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2</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Акты контролирующих организаций </w:t>
            </w:r>
          </w:p>
        </w:tc>
      </w:tr>
      <w:tr w:rsidR="006F3E07" w:rsidTr="006F3E07">
        <w:trPr>
          <w:cantSplit/>
          <w:trHeight w:val="240"/>
        </w:trPr>
        <w:tc>
          <w:tcPr>
            <w:tcW w:w="2411"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15. Кол-во жалоб потребителей на качество оказания услуг</w:t>
            </w:r>
          </w:p>
        </w:tc>
        <w:tc>
          <w:tcPr>
            <w:tcW w:w="149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Ед.</w:t>
            </w:r>
          </w:p>
        </w:tc>
        <w:tc>
          <w:tcPr>
            <w:tcW w:w="1623"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Кол-во жалоб потребителей на качество оказания услуг</w:t>
            </w:r>
          </w:p>
        </w:tc>
        <w:tc>
          <w:tcPr>
            <w:tcW w:w="142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lang w:val="en-US"/>
              </w:rPr>
            </w:pPr>
            <w:r>
              <w:rPr>
                <w:rFonts w:ascii="Times New Roman" w:hAnsi="Times New Roman" w:cs="Times New Roman"/>
                <w:lang w:val="en-US"/>
              </w:rPr>
              <w:t>0</w:t>
            </w:r>
          </w:p>
        </w:tc>
        <w:tc>
          <w:tcPr>
            <w:tcW w:w="196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Книга регистрации обращений граждан ОУ</w:t>
            </w:r>
          </w:p>
        </w:tc>
      </w:tr>
    </w:tbl>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3.2. Объем муниципальной услуги (в натуральных показателях):</w:t>
      </w:r>
    </w:p>
    <w:tbl>
      <w:tblPr>
        <w:tblW w:w="0" w:type="auto"/>
        <w:tblInd w:w="70" w:type="dxa"/>
        <w:tblLayout w:type="fixed"/>
        <w:tblCellMar>
          <w:left w:w="70" w:type="dxa"/>
          <w:right w:w="70" w:type="dxa"/>
        </w:tblCellMar>
        <w:tblLook w:val="04A0"/>
      </w:tblPr>
      <w:tblGrid>
        <w:gridCol w:w="1920"/>
        <w:gridCol w:w="1560"/>
        <w:gridCol w:w="1485"/>
        <w:gridCol w:w="1485"/>
        <w:gridCol w:w="1485"/>
        <w:gridCol w:w="1350"/>
        <w:gridCol w:w="1350"/>
        <w:gridCol w:w="3525"/>
      </w:tblGrid>
      <w:tr w:rsidR="006F3E07" w:rsidTr="006F3E07">
        <w:trPr>
          <w:cantSplit/>
          <w:trHeight w:val="240"/>
        </w:trPr>
        <w:tc>
          <w:tcPr>
            <w:tcW w:w="1920" w:type="dxa"/>
            <w:vMerge w:val="restart"/>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Наименование</w:t>
            </w:r>
            <w:r>
              <w:rPr>
                <w:rFonts w:ascii="Times New Roman" w:hAnsi="Times New Roman" w:cs="Times New Roman"/>
                <w:sz w:val="24"/>
                <w:szCs w:val="24"/>
              </w:rPr>
              <w:br/>
              <w:t xml:space="preserve">показателя </w:t>
            </w:r>
          </w:p>
        </w:tc>
        <w:tc>
          <w:tcPr>
            <w:tcW w:w="1560" w:type="dxa"/>
            <w:vMerge w:val="restart"/>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Единица </w:t>
            </w:r>
            <w:r>
              <w:rPr>
                <w:rFonts w:ascii="Times New Roman" w:hAnsi="Times New Roman" w:cs="Times New Roman"/>
                <w:sz w:val="24"/>
                <w:szCs w:val="24"/>
              </w:rPr>
              <w:br/>
              <w:t>измерения</w:t>
            </w:r>
          </w:p>
        </w:tc>
        <w:tc>
          <w:tcPr>
            <w:tcW w:w="7155" w:type="dxa"/>
            <w:gridSpan w:val="5"/>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Значение показателей объема муниципальной услуги</w:t>
            </w:r>
          </w:p>
        </w:tc>
        <w:tc>
          <w:tcPr>
            <w:tcW w:w="3525" w:type="dxa"/>
            <w:vMerge w:val="restart"/>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Источник информации о значении показателя</w:t>
            </w:r>
          </w:p>
        </w:tc>
      </w:tr>
      <w:tr w:rsidR="006F3E07" w:rsidTr="006F3E07">
        <w:trPr>
          <w:cantSplit/>
          <w:trHeight w:val="480"/>
        </w:trPr>
        <w:tc>
          <w:tcPr>
            <w:tcW w:w="1920" w:type="dxa"/>
            <w:vMerge/>
            <w:tcBorders>
              <w:top w:val="single" w:sz="6" w:space="0" w:color="auto"/>
              <w:left w:val="nil"/>
              <w:bottom w:val="single" w:sz="6" w:space="0" w:color="auto"/>
              <w:right w:val="single" w:sz="6" w:space="0" w:color="auto"/>
            </w:tcBorders>
            <w:vAlign w:val="center"/>
            <w:hideMark/>
          </w:tcPr>
          <w:p w:rsidR="006F3E07" w:rsidRDefault="006F3E07">
            <w:pPr>
              <w:spacing w:after="0" w:line="240" w:lineRule="auto"/>
              <w:rPr>
                <w:rFonts w:ascii="Times New Roman" w:hAnsi="Times New Roman"/>
                <w:sz w:val="24"/>
                <w:szCs w:val="24"/>
              </w:rPr>
            </w:pPr>
          </w:p>
        </w:tc>
        <w:tc>
          <w:tcPr>
            <w:tcW w:w="1560" w:type="dxa"/>
            <w:vMerge/>
            <w:tcBorders>
              <w:top w:val="single" w:sz="6" w:space="0" w:color="auto"/>
              <w:left w:val="single" w:sz="6" w:space="0" w:color="auto"/>
              <w:bottom w:val="single" w:sz="6" w:space="0" w:color="auto"/>
              <w:right w:val="single" w:sz="6" w:space="0" w:color="auto"/>
            </w:tcBorders>
            <w:vAlign w:val="center"/>
            <w:hideMark/>
          </w:tcPr>
          <w:p w:rsidR="006F3E07" w:rsidRDefault="006F3E07">
            <w:pPr>
              <w:spacing w:after="0" w:line="240" w:lineRule="auto"/>
              <w:rPr>
                <w:rFonts w:ascii="Times New Roman" w:hAnsi="Times New Roman"/>
                <w:sz w:val="24"/>
                <w:szCs w:val="24"/>
              </w:rPr>
            </w:pP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отчетный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2011   </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текущий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2012 </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очередной </w:t>
            </w:r>
            <w:r>
              <w:rPr>
                <w:rFonts w:ascii="Times New Roman" w:hAnsi="Times New Roman" w:cs="Times New Roman"/>
                <w:sz w:val="24"/>
                <w:szCs w:val="24"/>
              </w:rPr>
              <w:br/>
              <w:t>финансовый</w:t>
            </w:r>
            <w:r>
              <w:rPr>
                <w:rFonts w:ascii="Times New Roman" w:hAnsi="Times New Roman" w:cs="Times New Roman"/>
                <w:sz w:val="24"/>
                <w:szCs w:val="24"/>
              </w:rPr>
              <w:br/>
              <w:t xml:space="preserve">год 2013 </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1-й год </w:t>
            </w:r>
            <w:r>
              <w:rPr>
                <w:rFonts w:ascii="Times New Roman" w:hAnsi="Times New Roman" w:cs="Times New Roman"/>
                <w:sz w:val="24"/>
                <w:szCs w:val="24"/>
              </w:rPr>
              <w:br/>
              <w:t>планового</w:t>
            </w:r>
            <w:r>
              <w:rPr>
                <w:rFonts w:ascii="Times New Roman" w:hAnsi="Times New Roman" w:cs="Times New Roman"/>
                <w:sz w:val="24"/>
                <w:szCs w:val="24"/>
              </w:rPr>
              <w:br/>
              <w:t xml:space="preserve">периода </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2-й год </w:t>
            </w:r>
            <w:r>
              <w:rPr>
                <w:rFonts w:ascii="Times New Roman" w:hAnsi="Times New Roman" w:cs="Times New Roman"/>
                <w:sz w:val="24"/>
                <w:szCs w:val="24"/>
              </w:rPr>
              <w:br/>
              <w:t>планового</w:t>
            </w:r>
            <w:r>
              <w:rPr>
                <w:rFonts w:ascii="Times New Roman" w:hAnsi="Times New Roman" w:cs="Times New Roman"/>
                <w:sz w:val="24"/>
                <w:szCs w:val="24"/>
              </w:rPr>
              <w:br/>
              <w:t xml:space="preserve">периода </w:t>
            </w:r>
          </w:p>
        </w:tc>
        <w:tc>
          <w:tcPr>
            <w:tcW w:w="3525" w:type="dxa"/>
            <w:vMerge/>
            <w:tcBorders>
              <w:top w:val="single" w:sz="6" w:space="0" w:color="auto"/>
              <w:left w:val="single" w:sz="6" w:space="0" w:color="auto"/>
              <w:bottom w:val="single" w:sz="6" w:space="0" w:color="auto"/>
              <w:right w:val="nil"/>
            </w:tcBorders>
            <w:vAlign w:val="center"/>
            <w:hideMark/>
          </w:tcPr>
          <w:p w:rsidR="006F3E07" w:rsidRDefault="006F3E07">
            <w:pPr>
              <w:spacing w:after="0" w:line="240" w:lineRule="auto"/>
              <w:rPr>
                <w:rFonts w:ascii="Times New Roman" w:hAnsi="Times New Roman"/>
                <w:sz w:val="24"/>
                <w:szCs w:val="24"/>
              </w:rPr>
            </w:pPr>
          </w:p>
        </w:tc>
      </w:tr>
      <w:tr w:rsidR="006F3E07" w:rsidTr="006F3E07">
        <w:trPr>
          <w:cantSplit/>
          <w:trHeight w:val="240"/>
        </w:trPr>
        <w:tc>
          <w:tcPr>
            <w:tcW w:w="1920"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 xml:space="preserve">Количество воспитанников          </w:t>
            </w:r>
          </w:p>
        </w:tc>
        <w:tc>
          <w:tcPr>
            <w:tcW w:w="156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Один воспитанник</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16</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16</w:t>
            </w:r>
          </w:p>
        </w:tc>
        <w:tc>
          <w:tcPr>
            <w:tcW w:w="1485"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16</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16</w:t>
            </w:r>
          </w:p>
        </w:tc>
        <w:tc>
          <w:tcPr>
            <w:tcW w:w="135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16</w:t>
            </w:r>
          </w:p>
        </w:tc>
        <w:tc>
          <w:tcPr>
            <w:tcW w:w="3525"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rPr>
            </w:pPr>
            <w:r>
              <w:rPr>
                <w:rFonts w:ascii="Times New Roman" w:hAnsi="Times New Roman" w:cs="Times New Roman"/>
              </w:rPr>
              <w:t>85-К</w:t>
            </w:r>
          </w:p>
        </w:tc>
      </w:tr>
    </w:tbl>
    <w:p w:rsidR="006F3E07" w:rsidRDefault="006F3E07" w:rsidP="006F3E07">
      <w:pPr>
        <w:pStyle w:val="ConsPlusNormal"/>
        <w:ind w:firstLine="0"/>
        <w:jc w:val="both"/>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4. Порядок оказания муниципальной услуги</w:t>
      </w:r>
    </w:p>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4.1.  Нормативные правовые акты,  регулирующие порядок оказания муниципальной услуги:</w:t>
      </w:r>
    </w:p>
    <w:p w:rsidR="006F3E07" w:rsidRDefault="006F3E07" w:rsidP="006F3E07">
      <w:pPr>
        <w:pStyle w:val="a3"/>
        <w:numPr>
          <w:ilvl w:val="0"/>
          <w:numId w:val="1"/>
        </w:numPr>
        <w:shd w:val="clear" w:color="auto" w:fill="FFFFFF"/>
        <w:spacing w:after="0"/>
        <w:jc w:val="both"/>
        <w:textAlignment w:val="top"/>
        <w:rPr>
          <w:sz w:val="22"/>
          <w:szCs w:val="22"/>
        </w:rPr>
      </w:pPr>
      <w:r>
        <w:rPr>
          <w:sz w:val="22"/>
          <w:szCs w:val="22"/>
        </w:rPr>
        <w:t>Конституция Российской Федерации (принята  всенародным голосованием 12.12.1993 г.);</w:t>
      </w:r>
    </w:p>
    <w:p w:rsidR="006F3E07" w:rsidRDefault="006F3E07" w:rsidP="006F3E07">
      <w:pPr>
        <w:pStyle w:val="a3"/>
        <w:numPr>
          <w:ilvl w:val="0"/>
          <w:numId w:val="1"/>
        </w:numPr>
        <w:shd w:val="clear" w:color="auto" w:fill="FFFFFF"/>
        <w:spacing w:after="0"/>
        <w:jc w:val="both"/>
        <w:textAlignment w:val="top"/>
        <w:rPr>
          <w:sz w:val="22"/>
          <w:szCs w:val="22"/>
        </w:rPr>
      </w:pPr>
      <w:r>
        <w:rPr>
          <w:sz w:val="22"/>
          <w:szCs w:val="22"/>
        </w:rPr>
        <w:lastRenderedPageBreak/>
        <w:t xml:space="preserve">Конвенция о правах ребенка (одобрена Генеральной Ассамблеей ООН 20.11.1989 г.); </w:t>
      </w:r>
    </w:p>
    <w:p w:rsidR="006F3E07" w:rsidRDefault="006F3E07" w:rsidP="006F3E07">
      <w:pPr>
        <w:pStyle w:val="a3"/>
        <w:numPr>
          <w:ilvl w:val="0"/>
          <w:numId w:val="1"/>
        </w:numPr>
        <w:shd w:val="clear" w:color="auto" w:fill="FFFFFF"/>
        <w:spacing w:after="0"/>
        <w:ind w:left="0" w:firstLine="360"/>
        <w:jc w:val="both"/>
        <w:textAlignment w:val="top"/>
        <w:rPr>
          <w:sz w:val="22"/>
          <w:szCs w:val="22"/>
        </w:rPr>
      </w:pPr>
      <w:r>
        <w:rPr>
          <w:sz w:val="22"/>
          <w:szCs w:val="22"/>
        </w:rPr>
        <w:t xml:space="preserve">Федеральный закон от 06.10.2003  № 131-ФЗ «Об общих принципах организации местного самоуправления в Российской Федерации», с изменениями; </w:t>
      </w:r>
    </w:p>
    <w:p w:rsidR="006F3E07" w:rsidRDefault="006F3E07" w:rsidP="006F3E07">
      <w:pPr>
        <w:pStyle w:val="a3"/>
        <w:numPr>
          <w:ilvl w:val="0"/>
          <w:numId w:val="1"/>
        </w:numPr>
        <w:shd w:val="clear" w:color="auto" w:fill="FFFFFF"/>
        <w:spacing w:after="0"/>
        <w:ind w:left="0" w:firstLine="360"/>
        <w:jc w:val="both"/>
        <w:textAlignment w:val="top"/>
        <w:rPr>
          <w:sz w:val="22"/>
          <w:szCs w:val="22"/>
        </w:rPr>
      </w:pPr>
      <w:r>
        <w:rPr>
          <w:sz w:val="22"/>
          <w:szCs w:val="22"/>
        </w:rPr>
        <w:t xml:space="preserve">Закон Российской Федерации от 10.07.1992  № 3266-1 «Об образовании», с изменениями; </w:t>
      </w:r>
    </w:p>
    <w:p w:rsidR="006F3E07" w:rsidRDefault="006F3E07" w:rsidP="006F3E07">
      <w:pPr>
        <w:pStyle w:val="a3"/>
        <w:numPr>
          <w:ilvl w:val="0"/>
          <w:numId w:val="1"/>
        </w:numPr>
        <w:shd w:val="clear" w:color="auto" w:fill="FFFFFF"/>
        <w:spacing w:after="0"/>
        <w:ind w:left="0" w:firstLine="360"/>
        <w:jc w:val="both"/>
        <w:textAlignment w:val="top"/>
        <w:rPr>
          <w:sz w:val="22"/>
          <w:szCs w:val="22"/>
        </w:rPr>
      </w:pPr>
      <w:r>
        <w:rPr>
          <w:sz w:val="22"/>
          <w:szCs w:val="22"/>
        </w:rPr>
        <w:t xml:space="preserve">Федеральный закон от 24.07.1998  № 124-ФЗ «Об основных гарантиях прав ребенка в Российской Федерации», с изменениями; </w:t>
      </w:r>
    </w:p>
    <w:p w:rsidR="006F3E07" w:rsidRDefault="006F3E07" w:rsidP="006F3E07">
      <w:pPr>
        <w:pStyle w:val="a3"/>
        <w:numPr>
          <w:ilvl w:val="0"/>
          <w:numId w:val="1"/>
        </w:numPr>
        <w:shd w:val="clear" w:color="auto" w:fill="FFFFFF"/>
        <w:spacing w:after="0"/>
        <w:ind w:left="0" w:firstLine="360"/>
        <w:jc w:val="both"/>
        <w:textAlignment w:val="top"/>
        <w:rPr>
          <w:color w:val="000000"/>
          <w:sz w:val="22"/>
          <w:szCs w:val="22"/>
        </w:rPr>
      </w:pPr>
      <w:r>
        <w:rPr>
          <w:sz w:val="22"/>
          <w:szCs w:val="22"/>
        </w:rPr>
        <w:t>постановление Правительства РФ от 12.09.2008г №666 «Об утверждении Типового положения о дошкольном  общеобразовательном учреждении»;</w:t>
      </w:r>
    </w:p>
    <w:p w:rsidR="006F3E07" w:rsidRDefault="006F3E07" w:rsidP="006F3E07">
      <w:pPr>
        <w:pStyle w:val="a3"/>
        <w:numPr>
          <w:ilvl w:val="0"/>
          <w:numId w:val="1"/>
        </w:numPr>
        <w:shd w:val="clear" w:color="auto" w:fill="FFFFFF"/>
        <w:spacing w:after="0"/>
        <w:ind w:left="0" w:firstLine="360"/>
        <w:jc w:val="both"/>
        <w:textAlignment w:val="top"/>
        <w:rPr>
          <w:color w:val="000000"/>
          <w:sz w:val="22"/>
          <w:szCs w:val="22"/>
        </w:rPr>
      </w:pPr>
      <w:r>
        <w:rPr>
          <w:color w:val="000000"/>
          <w:sz w:val="22"/>
          <w:szCs w:val="22"/>
        </w:rPr>
        <w:t xml:space="preserve">постановление Главного государственного санитарного врача РФ от 22.07.2010 г. № 91 «Об утверждении </w:t>
      </w:r>
      <w:proofErr w:type="spellStart"/>
      <w:r>
        <w:rPr>
          <w:color w:val="000000"/>
          <w:sz w:val="22"/>
          <w:szCs w:val="22"/>
        </w:rPr>
        <w:t>СанПиН</w:t>
      </w:r>
      <w:proofErr w:type="spellEnd"/>
      <w:r>
        <w:rPr>
          <w:color w:val="000000"/>
          <w:sz w:val="22"/>
          <w:szCs w:val="22"/>
        </w:rPr>
        <w:t xml:space="preserve"> 2.4.1.2660 -10 «Санитарно – эпидемиологические требования к устройству, содержанию и организации режима работы в дошкольных организациях », с изменениями;</w:t>
      </w:r>
    </w:p>
    <w:p w:rsidR="006F3E07" w:rsidRDefault="006F3E07" w:rsidP="006F3E07">
      <w:pPr>
        <w:pStyle w:val="a3"/>
        <w:numPr>
          <w:ilvl w:val="0"/>
          <w:numId w:val="1"/>
        </w:numPr>
        <w:shd w:val="clear" w:color="auto" w:fill="FFFFFF"/>
        <w:spacing w:after="0"/>
        <w:ind w:left="0" w:firstLine="360"/>
        <w:jc w:val="both"/>
        <w:textAlignment w:val="top"/>
        <w:rPr>
          <w:sz w:val="22"/>
          <w:szCs w:val="22"/>
        </w:rPr>
      </w:pPr>
      <w:r>
        <w:rPr>
          <w:sz w:val="22"/>
          <w:szCs w:val="22"/>
        </w:rPr>
        <w:t xml:space="preserve">Федеральный закон от 24.11.1995 №181-ФЗ «О социальной защите инвалидов в Российской Федерации», с изменениями; </w:t>
      </w:r>
    </w:p>
    <w:p w:rsidR="006F3E07" w:rsidRDefault="006F3E07" w:rsidP="006F3E07">
      <w:pPr>
        <w:pStyle w:val="a3"/>
        <w:numPr>
          <w:ilvl w:val="0"/>
          <w:numId w:val="1"/>
        </w:numPr>
        <w:shd w:val="clear" w:color="auto" w:fill="FFFFFF"/>
        <w:spacing w:after="0"/>
        <w:ind w:left="0" w:firstLine="360"/>
        <w:jc w:val="both"/>
        <w:textAlignment w:val="top"/>
        <w:rPr>
          <w:sz w:val="22"/>
          <w:szCs w:val="22"/>
        </w:rPr>
      </w:pPr>
      <w:r>
        <w:rPr>
          <w:sz w:val="22"/>
          <w:szCs w:val="22"/>
        </w:rPr>
        <w:t xml:space="preserve">Федеральный закон от 30.03.1999 №52-ФЗ «О санитарно-эпидемиологическом благополучии населения», с изменениями; </w:t>
      </w:r>
    </w:p>
    <w:p w:rsidR="006F3E07" w:rsidRDefault="006F3E07" w:rsidP="006F3E07">
      <w:pPr>
        <w:pStyle w:val="a3"/>
        <w:numPr>
          <w:ilvl w:val="0"/>
          <w:numId w:val="1"/>
        </w:numPr>
        <w:shd w:val="clear" w:color="auto" w:fill="FFFFFF"/>
        <w:spacing w:after="0"/>
        <w:ind w:left="0" w:firstLine="360"/>
        <w:jc w:val="both"/>
        <w:textAlignment w:val="top"/>
        <w:rPr>
          <w:sz w:val="22"/>
          <w:szCs w:val="22"/>
        </w:rPr>
      </w:pPr>
      <w:r>
        <w:rPr>
          <w:sz w:val="22"/>
          <w:szCs w:val="22"/>
        </w:rPr>
        <w:t>Закон Российской Федерации от 07.02.1992 № 2300-1 «О защите прав потребителей», с изменениями;</w:t>
      </w:r>
    </w:p>
    <w:p w:rsidR="006F3E07" w:rsidRDefault="006F3E07" w:rsidP="006F3E07">
      <w:pPr>
        <w:pStyle w:val="a3"/>
        <w:numPr>
          <w:ilvl w:val="0"/>
          <w:numId w:val="1"/>
        </w:numPr>
        <w:shd w:val="clear" w:color="auto" w:fill="FFFFFF"/>
        <w:spacing w:after="0"/>
        <w:ind w:left="0" w:firstLine="360"/>
        <w:jc w:val="both"/>
        <w:textAlignment w:val="top"/>
        <w:rPr>
          <w:sz w:val="22"/>
          <w:szCs w:val="22"/>
        </w:rPr>
      </w:pPr>
      <w:r>
        <w:rPr>
          <w:sz w:val="22"/>
          <w:szCs w:val="22"/>
        </w:rPr>
        <w:t xml:space="preserve">Санитарно-эпидемиологическими правилами </w:t>
      </w:r>
      <w:proofErr w:type="spellStart"/>
      <w:r>
        <w:rPr>
          <w:sz w:val="22"/>
          <w:szCs w:val="22"/>
        </w:rPr>
        <w:t>СанПиН</w:t>
      </w:r>
      <w:proofErr w:type="spellEnd"/>
      <w:r>
        <w:rPr>
          <w:sz w:val="22"/>
          <w:szCs w:val="22"/>
        </w:rPr>
        <w:t xml:space="preserve"> 3.5.1378-03 «Санитарно-эпидемиологические требования к организации и осуществлению дезинфекционной деятельности» (утв. Главным государственным санитарным врачом РФ от 09.06.2003); </w:t>
      </w:r>
    </w:p>
    <w:p w:rsidR="006F3E07" w:rsidRDefault="006F3E07" w:rsidP="006F3E07">
      <w:pPr>
        <w:pStyle w:val="a3"/>
        <w:shd w:val="clear" w:color="auto" w:fill="FFFFFF"/>
        <w:spacing w:after="0"/>
        <w:jc w:val="both"/>
        <w:textAlignment w:val="top"/>
        <w:rPr>
          <w:sz w:val="22"/>
          <w:szCs w:val="22"/>
        </w:rPr>
      </w:pPr>
      <w:r>
        <w:rPr>
          <w:sz w:val="22"/>
          <w:szCs w:val="22"/>
        </w:rPr>
        <w:t xml:space="preserve">      -   Уставом  Муниципального бюджетного дошкольного образовательного учреждения детского сада № 10 д. </w:t>
      </w:r>
      <w:proofErr w:type="spellStart"/>
      <w:r>
        <w:rPr>
          <w:sz w:val="22"/>
          <w:szCs w:val="22"/>
        </w:rPr>
        <w:t>Палагай</w:t>
      </w:r>
      <w:proofErr w:type="spellEnd"/>
      <w:r>
        <w:rPr>
          <w:sz w:val="22"/>
          <w:szCs w:val="22"/>
        </w:rPr>
        <w:t>, утвержденным постановлением главы Администрации муниципального образования «</w:t>
      </w:r>
      <w:proofErr w:type="spellStart"/>
      <w:r>
        <w:rPr>
          <w:sz w:val="22"/>
          <w:szCs w:val="22"/>
        </w:rPr>
        <w:t>Юкаменский</w:t>
      </w:r>
      <w:proofErr w:type="spellEnd"/>
      <w:r>
        <w:rPr>
          <w:sz w:val="22"/>
          <w:szCs w:val="22"/>
        </w:rPr>
        <w:t xml:space="preserve"> район» от 24 августа 2011года № 404;</w:t>
      </w:r>
    </w:p>
    <w:p w:rsidR="006F3E07" w:rsidRDefault="006F3E07" w:rsidP="006F3E07">
      <w:pPr>
        <w:pStyle w:val="a3"/>
        <w:shd w:val="clear" w:color="auto" w:fill="FFFFFF"/>
        <w:spacing w:after="0"/>
        <w:jc w:val="both"/>
        <w:textAlignment w:val="top"/>
        <w:rPr>
          <w:sz w:val="22"/>
          <w:szCs w:val="22"/>
        </w:rPr>
      </w:pPr>
      <w:r>
        <w:rPr>
          <w:sz w:val="22"/>
          <w:szCs w:val="22"/>
        </w:rPr>
        <w:t xml:space="preserve">- Административный регламент </w:t>
      </w:r>
      <w:r>
        <w:rPr>
          <w:color w:val="000000"/>
          <w:sz w:val="22"/>
          <w:szCs w:val="22"/>
        </w:rPr>
        <w:t xml:space="preserve">«Предоставление </w:t>
      </w:r>
      <w:r>
        <w:rPr>
          <w:sz w:val="22"/>
          <w:szCs w:val="22"/>
        </w:rPr>
        <w:t>общедоступного и бесплатного дошкольного образования».</w:t>
      </w:r>
    </w:p>
    <w:p w:rsidR="006F3E07" w:rsidRDefault="006F3E07" w:rsidP="006F3E07">
      <w:pPr>
        <w:pStyle w:val="a3"/>
        <w:shd w:val="clear" w:color="auto" w:fill="FFFFFF"/>
        <w:spacing w:after="0"/>
        <w:jc w:val="both"/>
        <w:textAlignment w:val="top"/>
      </w:pP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4.2.  Порядок  информирования  потенциальных  потребителей  муниципальной услуги:</w:t>
      </w:r>
    </w:p>
    <w:p w:rsidR="006F3E07" w:rsidRDefault="006F3E07" w:rsidP="006F3E07">
      <w:pPr>
        <w:pStyle w:val="ConsPlusNonformat"/>
        <w:widowControl/>
        <w:rPr>
          <w:rFonts w:ascii="Times New Roman" w:hAnsi="Times New Roman" w:cs="Times New Roman"/>
          <w:sz w:val="24"/>
          <w:szCs w:val="24"/>
        </w:rPr>
      </w:pPr>
    </w:p>
    <w:tbl>
      <w:tblPr>
        <w:tblW w:w="0" w:type="auto"/>
        <w:tblInd w:w="70" w:type="dxa"/>
        <w:tblLayout w:type="fixed"/>
        <w:tblCellMar>
          <w:left w:w="70" w:type="dxa"/>
          <w:right w:w="70" w:type="dxa"/>
        </w:tblCellMar>
        <w:tblLook w:val="04A0"/>
      </w:tblPr>
      <w:tblGrid>
        <w:gridCol w:w="3733"/>
        <w:gridCol w:w="6141"/>
        <w:gridCol w:w="4456"/>
      </w:tblGrid>
      <w:tr w:rsidR="006F3E07" w:rsidTr="006F3E07">
        <w:trPr>
          <w:cantSplit/>
          <w:trHeight w:val="548"/>
        </w:trPr>
        <w:tc>
          <w:tcPr>
            <w:tcW w:w="3733"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Способ       </w:t>
            </w:r>
            <w:r>
              <w:rPr>
                <w:rFonts w:ascii="Times New Roman" w:hAnsi="Times New Roman" w:cs="Times New Roman"/>
                <w:sz w:val="24"/>
                <w:szCs w:val="24"/>
              </w:rPr>
              <w:br/>
              <w:t xml:space="preserve">информирования   </w:t>
            </w:r>
          </w:p>
        </w:tc>
        <w:tc>
          <w:tcPr>
            <w:tcW w:w="6141"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Состав размещаемой информации</w:t>
            </w:r>
          </w:p>
        </w:tc>
        <w:tc>
          <w:tcPr>
            <w:tcW w:w="4456"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Частота обновления</w:t>
            </w:r>
            <w:r>
              <w:rPr>
                <w:rFonts w:ascii="Times New Roman" w:hAnsi="Times New Roman" w:cs="Times New Roman"/>
                <w:sz w:val="24"/>
                <w:szCs w:val="24"/>
              </w:rPr>
              <w:br/>
              <w:t>информации</w:t>
            </w:r>
          </w:p>
        </w:tc>
      </w:tr>
      <w:tr w:rsidR="006F3E07" w:rsidTr="006F3E07">
        <w:trPr>
          <w:cantSplit/>
          <w:trHeight w:val="281"/>
        </w:trPr>
        <w:tc>
          <w:tcPr>
            <w:tcW w:w="3733"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 xml:space="preserve">1.     Средства массовой информации            </w:t>
            </w:r>
          </w:p>
        </w:tc>
        <w:tc>
          <w:tcPr>
            <w:tcW w:w="6141" w:type="dxa"/>
            <w:tcBorders>
              <w:top w:val="single" w:sz="6" w:space="0" w:color="auto"/>
              <w:left w:val="single" w:sz="6" w:space="0" w:color="auto"/>
              <w:bottom w:val="single" w:sz="6" w:space="0" w:color="auto"/>
              <w:right w:val="single" w:sz="6" w:space="0" w:color="auto"/>
            </w:tcBorders>
          </w:tcPr>
          <w:p w:rsidR="006F3E07" w:rsidRDefault="006F3E07">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Информация о проводимых мероприятиях</w:t>
            </w:r>
          </w:p>
          <w:p w:rsidR="006F3E07" w:rsidRDefault="006F3E07">
            <w:pPr>
              <w:pStyle w:val="ConsPlusNormal"/>
              <w:spacing w:line="276" w:lineRule="auto"/>
              <w:ind w:firstLine="0"/>
              <w:rPr>
                <w:rFonts w:ascii="Times New Roman" w:hAnsi="Times New Roman" w:cs="Times New Roman"/>
                <w:sz w:val="22"/>
                <w:szCs w:val="22"/>
              </w:rPr>
            </w:pPr>
          </w:p>
        </w:tc>
        <w:tc>
          <w:tcPr>
            <w:tcW w:w="4456"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По мере необходимости</w:t>
            </w:r>
          </w:p>
        </w:tc>
      </w:tr>
      <w:tr w:rsidR="006F3E07" w:rsidTr="006F3E07">
        <w:trPr>
          <w:cantSplit/>
          <w:trHeight w:val="365"/>
        </w:trPr>
        <w:tc>
          <w:tcPr>
            <w:tcW w:w="3733"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2. В фойе МБДОУ и стендах</w:t>
            </w:r>
          </w:p>
        </w:tc>
        <w:tc>
          <w:tcPr>
            <w:tcW w:w="6141" w:type="dxa"/>
            <w:tcBorders>
              <w:top w:val="single" w:sz="6" w:space="0" w:color="auto"/>
              <w:left w:val="single" w:sz="6" w:space="0" w:color="auto"/>
              <w:bottom w:val="single" w:sz="6" w:space="0" w:color="auto"/>
              <w:right w:val="single" w:sz="6" w:space="0" w:color="auto"/>
            </w:tcBorders>
            <w:hideMark/>
          </w:tcPr>
          <w:p w:rsidR="006F3E07" w:rsidRDefault="006F3E07">
            <w:pPr>
              <w:autoSpaceDE w:val="0"/>
              <w:spacing w:after="0" w:line="240" w:lineRule="auto"/>
              <w:ind w:firstLine="540"/>
              <w:jc w:val="both"/>
              <w:rPr>
                <w:rFonts w:ascii="Times New Roman" w:hAnsi="Times New Roman"/>
              </w:rPr>
            </w:pPr>
            <w:r>
              <w:rPr>
                <w:rFonts w:ascii="Times New Roman" w:hAnsi="Times New Roman"/>
              </w:rPr>
              <w:t xml:space="preserve">1)  устав образовательного учреждения; </w:t>
            </w:r>
          </w:p>
          <w:p w:rsidR="006F3E07" w:rsidRDefault="006F3E07">
            <w:pPr>
              <w:autoSpaceDE w:val="0"/>
              <w:spacing w:after="0" w:line="240" w:lineRule="auto"/>
              <w:ind w:firstLine="540"/>
              <w:jc w:val="both"/>
              <w:rPr>
                <w:rFonts w:ascii="Times New Roman" w:hAnsi="Times New Roman"/>
              </w:rPr>
            </w:pPr>
            <w:r>
              <w:rPr>
                <w:rFonts w:ascii="Times New Roman" w:hAnsi="Times New Roman"/>
              </w:rPr>
              <w:t>2)   правила внутреннего распорядка;</w:t>
            </w:r>
          </w:p>
          <w:p w:rsidR="006F3E07" w:rsidRDefault="006F3E07">
            <w:pPr>
              <w:autoSpaceDE w:val="0"/>
              <w:spacing w:after="0" w:line="240" w:lineRule="auto"/>
              <w:ind w:firstLine="540"/>
              <w:jc w:val="both"/>
              <w:rPr>
                <w:rFonts w:ascii="Times New Roman" w:hAnsi="Times New Roman"/>
              </w:rPr>
            </w:pPr>
            <w:r>
              <w:rPr>
                <w:rFonts w:ascii="Times New Roman" w:hAnsi="Times New Roman"/>
              </w:rPr>
              <w:t>3) копия лицензии образовательного учреждения;</w:t>
            </w:r>
          </w:p>
          <w:p w:rsidR="006F3E07" w:rsidRDefault="006F3E07">
            <w:pPr>
              <w:autoSpaceDE w:val="0"/>
              <w:spacing w:after="0" w:line="240" w:lineRule="auto"/>
              <w:ind w:firstLine="540"/>
              <w:jc w:val="both"/>
              <w:rPr>
                <w:rFonts w:ascii="Times New Roman" w:hAnsi="Times New Roman"/>
              </w:rPr>
            </w:pPr>
            <w:r>
              <w:rPr>
                <w:rFonts w:ascii="Times New Roman" w:hAnsi="Times New Roman"/>
              </w:rPr>
              <w:t>4) перечень документов, которые необходимо представить для поступления в образовательное учреждение;</w:t>
            </w:r>
          </w:p>
          <w:p w:rsidR="006F3E07" w:rsidRDefault="006F3E07">
            <w:pPr>
              <w:autoSpaceDE w:val="0"/>
              <w:spacing w:after="0" w:line="240" w:lineRule="auto"/>
              <w:ind w:firstLine="540"/>
              <w:jc w:val="both"/>
              <w:rPr>
                <w:rFonts w:ascii="Times New Roman" w:hAnsi="Times New Roman"/>
              </w:rPr>
            </w:pPr>
            <w:r>
              <w:rPr>
                <w:rFonts w:ascii="Times New Roman" w:hAnsi="Times New Roman"/>
              </w:rPr>
              <w:t>5) информация о часах приема заведующим по вопросам зачисления в МБДОУ;</w:t>
            </w:r>
          </w:p>
          <w:p w:rsidR="006F3E07" w:rsidRDefault="006F3E07">
            <w:pPr>
              <w:autoSpaceDE w:val="0"/>
              <w:spacing w:after="0" w:line="240" w:lineRule="auto"/>
              <w:ind w:firstLine="540"/>
              <w:jc w:val="both"/>
              <w:rPr>
                <w:rFonts w:ascii="Times New Roman" w:hAnsi="Times New Roman"/>
              </w:rPr>
            </w:pPr>
            <w:r>
              <w:rPr>
                <w:rFonts w:ascii="Times New Roman" w:hAnsi="Times New Roman"/>
              </w:rPr>
              <w:t>6) информация о наименовании, адресе, телефонах, сайте в сети Интернет вышестоящего органа управления образованием.</w:t>
            </w:r>
          </w:p>
        </w:tc>
        <w:tc>
          <w:tcPr>
            <w:tcW w:w="4456"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Информация на сайте оперативно обновляется при любых изменениях в перечисленной документации</w:t>
            </w:r>
          </w:p>
        </w:tc>
      </w:tr>
      <w:tr w:rsidR="006F3E07" w:rsidTr="006F3E07">
        <w:trPr>
          <w:cantSplit/>
          <w:trHeight w:val="365"/>
        </w:trPr>
        <w:tc>
          <w:tcPr>
            <w:tcW w:w="3733"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lastRenderedPageBreak/>
              <w:t>3. Информирование по телефону</w:t>
            </w:r>
          </w:p>
        </w:tc>
        <w:tc>
          <w:tcPr>
            <w:tcW w:w="6141" w:type="dxa"/>
            <w:tcBorders>
              <w:top w:val="single" w:sz="6" w:space="0" w:color="auto"/>
              <w:left w:val="single" w:sz="6" w:space="0" w:color="auto"/>
              <w:bottom w:val="single" w:sz="6" w:space="0" w:color="auto"/>
              <w:right w:val="single" w:sz="6" w:space="0" w:color="auto"/>
            </w:tcBorders>
            <w:hideMark/>
          </w:tcPr>
          <w:p w:rsidR="006F3E07" w:rsidRDefault="006F3E07" w:rsidP="006F3E07">
            <w:pPr>
              <w:tabs>
                <w:tab w:val="left" w:pos="4215"/>
              </w:tabs>
              <w:autoSpaceDE w:val="0"/>
              <w:autoSpaceDN w:val="0"/>
              <w:adjustRightInd w:val="0"/>
              <w:jc w:val="both"/>
              <w:rPr>
                <w:rFonts w:ascii="Times New Roman" w:hAnsi="Times New Roman"/>
              </w:rPr>
            </w:pPr>
            <w:r>
              <w:rPr>
                <w:rFonts w:ascii="Times New Roman" w:hAnsi="Times New Roman"/>
              </w:rPr>
              <w:t xml:space="preserve">Информирование по телефону осуществляется в соответствии с графиком работы работников МБДОУ </w:t>
            </w:r>
            <w:proofErr w:type="spellStart"/>
            <w:r>
              <w:rPr>
                <w:rFonts w:ascii="Times New Roman" w:hAnsi="Times New Roman"/>
              </w:rPr>
              <w:t>д</w:t>
            </w:r>
            <w:proofErr w:type="spellEnd"/>
            <w:r>
              <w:rPr>
                <w:rFonts w:ascii="Times New Roman" w:hAnsi="Times New Roman"/>
              </w:rPr>
              <w:t xml:space="preserve">/с № 10 д. </w:t>
            </w:r>
            <w:proofErr w:type="spellStart"/>
            <w:r>
              <w:rPr>
                <w:rFonts w:ascii="Times New Roman" w:hAnsi="Times New Roman"/>
              </w:rPr>
              <w:t>Палагай</w:t>
            </w:r>
            <w:proofErr w:type="spellEnd"/>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ри ответе на телефонные звонки работник подробно в вежливой (корректной) форме информирует обратившихся по интересующим вопросам. При невозможности работника,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В случае если для подготовки ответа требуется продолжительное время, сотрудник, принявший звонок, может предложить гражданину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tc>
        <w:tc>
          <w:tcPr>
            <w:tcW w:w="4456"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По мере поступления телефонных звонков.</w:t>
            </w:r>
          </w:p>
        </w:tc>
      </w:tr>
      <w:tr w:rsidR="006F3E07" w:rsidTr="006F3E07">
        <w:trPr>
          <w:cantSplit/>
          <w:trHeight w:val="365"/>
        </w:trPr>
        <w:tc>
          <w:tcPr>
            <w:tcW w:w="3733"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2"/>
                <w:szCs w:val="22"/>
              </w:rPr>
            </w:pPr>
            <w:r>
              <w:rPr>
                <w:rFonts w:ascii="Times New Roman" w:hAnsi="Times New Roman" w:cs="Times New Roman"/>
                <w:sz w:val="22"/>
                <w:szCs w:val="22"/>
              </w:rPr>
              <w:t xml:space="preserve">4. Информирование на родительских собраниях </w:t>
            </w:r>
          </w:p>
        </w:tc>
        <w:tc>
          <w:tcPr>
            <w:tcW w:w="10597" w:type="dxa"/>
            <w:gridSpan w:val="2"/>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2"/>
                <w:szCs w:val="22"/>
              </w:rPr>
            </w:pPr>
            <w:proofErr w:type="gramStart"/>
            <w:r>
              <w:rPr>
                <w:rFonts w:ascii="Times New Roman" w:hAnsi="Times New Roman" w:cs="Times New Roman"/>
              </w:rPr>
              <w:t>Согласно плана</w:t>
            </w:r>
            <w:proofErr w:type="gramEnd"/>
            <w:r>
              <w:rPr>
                <w:rFonts w:ascii="Times New Roman" w:hAnsi="Times New Roman" w:cs="Times New Roman"/>
              </w:rPr>
              <w:t xml:space="preserve"> роботы МБДОУ на учебный год.</w:t>
            </w:r>
          </w:p>
        </w:tc>
      </w:tr>
    </w:tbl>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5. Основания для досрочного прекращения исполнения муниципального задания:</w:t>
      </w:r>
    </w:p>
    <w:p w:rsidR="006F3E07" w:rsidRDefault="006F3E07" w:rsidP="006F3E07">
      <w:pPr>
        <w:pStyle w:val="ConsPlusNonformat"/>
        <w:widowControl/>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6521"/>
        <w:gridCol w:w="7448"/>
      </w:tblGrid>
      <w:tr w:rsidR="006F3E07" w:rsidTr="006F3E07">
        <w:tc>
          <w:tcPr>
            <w:tcW w:w="817"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6521"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Основание для приостановления или прекращения исполнения муниципального задания</w:t>
            </w:r>
          </w:p>
        </w:tc>
        <w:tc>
          <w:tcPr>
            <w:tcW w:w="7448"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Статья и реквизиты нормативного правового акта</w:t>
            </w:r>
          </w:p>
        </w:tc>
      </w:tr>
      <w:tr w:rsidR="006F3E07" w:rsidTr="006F3E07">
        <w:tc>
          <w:tcPr>
            <w:tcW w:w="817"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1</w:t>
            </w:r>
          </w:p>
        </w:tc>
        <w:tc>
          <w:tcPr>
            <w:tcW w:w="6521"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Реорганизация МБДОУ</w:t>
            </w:r>
          </w:p>
        </w:tc>
        <w:tc>
          <w:tcPr>
            <w:tcW w:w="7448"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Ст. 34 Закона РФ «Об образовании»,</w:t>
            </w: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Устав Муниципального бюджетного дошкольного образовательного учреждения детского сада № 10 д. </w:t>
            </w:r>
            <w:proofErr w:type="spellStart"/>
            <w:r>
              <w:rPr>
                <w:rFonts w:ascii="Times New Roman" w:hAnsi="Times New Roman" w:cs="Times New Roman"/>
                <w:sz w:val="24"/>
                <w:szCs w:val="24"/>
              </w:rPr>
              <w:t>Палагай</w:t>
            </w:r>
            <w:proofErr w:type="spellEnd"/>
            <w:r>
              <w:rPr>
                <w:rFonts w:ascii="Times New Roman" w:hAnsi="Times New Roman" w:cs="Times New Roman"/>
                <w:sz w:val="24"/>
                <w:szCs w:val="24"/>
              </w:rPr>
              <w:t>.</w:t>
            </w:r>
          </w:p>
        </w:tc>
      </w:tr>
      <w:tr w:rsidR="006F3E07" w:rsidTr="006F3E07">
        <w:tc>
          <w:tcPr>
            <w:tcW w:w="817"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2</w:t>
            </w:r>
          </w:p>
        </w:tc>
        <w:tc>
          <w:tcPr>
            <w:tcW w:w="6521"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Ликвидация МБДОУ</w:t>
            </w:r>
          </w:p>
        </w:tc>
        <w:tc>
          <w:tcPr>
            <w:tcW w:w="7448"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Ст. 34 Закона РФ «Об образовании»,</w:t>
            </w: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Устав Муниципального бюджетного общеобразовательного учреждения детского сада № 10 д. </w:t>
            </w:r>
            <w:proofErr w:type="spellStart"/>
            <w:r>
              <w:rPr>
                <w:rFonts w:ascii="Times New Roman" w:hAnsi="Times New Roman" w:cs="Times New Roman"/>
                <w:sz w:val="24"/>
                <w:szCs w:val="24"/>
              </w:rPr>
              <w:t>Палагай</w:t>
            </w:r>
            <w:proofErr w:type="spellEnd"/>
          </w:p>
        </w:tc>
      </w:tr>
      <w:tr w:rsidR="006F3E07" w:rsidTr="006F3E07">
        <w:tc>
          <w:tcPr>
            <w:tcW w:w="817"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6521"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Аннулирование лицензии на </w:t>
            </w:r>
            <w:proofErr w:type="gramStart"/>
            <w:r>
              <w:rPr>
                <w:rFonts w:ascii="Times New Roman" w:hAnsi="Times New Roman" w:cs="Times New Roman"/>
                <w:sz w:val="24"/>
                <w:szCs w:val="24"/>
              </w:rPr>
              <w:t>право ведения</w:t>
            </w:r>
            <w:proofErr w:type="gramEnd"/>
            <w:r>
              <w:rPr>
                <w:rFonts w:ascii="Times New Roman" w:hAnsi="Times New Roman" w:cs="Times New Roman"/>
                <w:sz w:val="24"/>
                <w:szCs w:val="24"/>
              </w:rPr>
              <w:t xml:space="preserve"> образовательной деятельности</w:t>
            </w:r>
          </w:p>
        </w:tc>
        <w:tc>
          <w:tcPr>
            <w:tcW w:w="7448"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Ст. 33.1 Закона РФ «Об образовании»</w:t>
            </w:r>
          </w:p>
        </w:tc>
      </w:tr>
      <w:tr w:rsidR="006F3E07" w:rsidTr="006F3E07">
        <w:tc>
          <w:tcPr>
            <w:tcW w:w="817"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4.</w:t>
            </w:r>
          </w:p>
        </w:tc>
        <w:tc>
          <w:tcPr>
            <w:tcW w:w="6521"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Инициатива родителей (законных представителей)</w:t>
            </w:r>
          </w:p>
        </w:tc>
        <w:tc>
          <w:tcPr>
            <w:tcW w:w="7448" w:type="dxa"/>
            <w:tcBorders>
              <w:top w:val="single" w:sz="4" w:space="0" w:color="000000"/>
              <w:left w:val="single" w:sz="4" w:space="0" w:color="000000"/>
              <w:bottom w:val="single" w:sz="4" w:space="0" w:color="000000"/>
              <w:right w:val="single" w:sz="4" w:space="0" w:color="000000"/>
            </w:tcBorders>
            <w:hideMark/>
          </w:tcPr>
          <w:p w:rsidR="006F3E07" w:rsidRDefault="006F3E07">
            <w:pPr>
              <w:pStyle w:val="ConsPlusNonformat"/>
              <w:widowControl/>
              <w:rPr>
                <w:rFonts w:ascii="Times New Roman" w:hAnsi="Times New Roman" w:cs="Times New Roman"/>
                <w:sz w:val="24"/>
                <w:szCs w:val="24"/>
              </w:rPr>
            </w:pPr>
            <w:r>
              <w:rPr>
                <w:rFonts w:ascii="Times New Roman" w:hAnsi="Times New Roman" w:cs="Times New Roman"/>
                <w:sz w:val="24"/>
                <w:szCs w:val="24"/>
              </w:rPr>
              <w:t>Заявление родителей (законных представителей)</w:t>
            </w:r>
          </w:p>
        </w:tc>
      </w:tr>
    </w:tbl>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a4"/>
        <w:spacing w:after="0" w:line="240" w:lineRule="auto"/>
        <w:ind w:left="0" w:firstLine="540"/>
        <w:jc w:val="both"/>
        <w:rPr>
          <w:rFonts w:ascii="Times New Roman" w:hAnsi="Times New Roman"/>
          <w:sz w:val="24"/>
          <w:szCs w:val="24"/>
        </w:rPr>
      </w:pPr>
      <w:r>
        <w:rPr>
          <w:rFonts w:ascii="Times New Roman" w:hAnsi="Times New Roman"/>
          <w:sz w:val="24"/>
          <w:szCs w:val="24"/>
        </w:rPr>
        <w:t>6. Иная информация, необходимая для исполнения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исполнением) муниципального задания.  </w:t>
      </w:r>
    </w:p>
    <w:p w:rsidR="006F3E07" w:rsidRDefault="006F3E07" w:rsidP="006F3E07">
      <w:pPr>
        <w:spacing w:after="0" w:line="240" w:lineRule="auto"/>
        <w:ind w:firstLine="539"/>
        <w:jc w:val="both"/>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Финансовое обеспечение учреждения осуществляется за счет средств бюджета МО «</w:t>
      </w:r>
      <w:proofErr w:type="spellStart"/>
      <w:r>
        <w:rPr>
          <w:rFonts w:ascii="Times New Roman" w:hAnsi="Times New Roman"/>
          <w:sz w:val="24"/>
          <w:szCs w:val="24"/>
        </w:rPr>
        <w:t>Юкаменский</w:t>
      </w:r>
      <w:proofErr w:type="spellEnd"/>
      <w:r>
        <w:rPr>
          <w:rFonts w:ascii="Times New Roman" w:hAnsi="Times New Roman"/>
          <w:sz w:val="24"/>
          <w:szCs w:val="24"/>
        </w:rPr>
        <w:t xml:space="preserve"> район» путем предоставления субсидии на выполнение учреждением муниципального задания учредителя в пределах бюджетных ассигнований и лимитов бюджетных </w:t>
      </w:r>
      <w:r>
        <w:rPr>
          <w:rFonts w:ascii="Times New Roman" w:hAnsi="Times New Roman"/>
          <w:sz w:val="24"/>
          <w:szCs w:val="24"/>
        </w:rPr>
        <w:lastRenderedPageBreak/>
        <w:t>обязательств, доведенных в установленном порядке, до Районного отдела народного образования Администрации муниципального образования «</w:t>
      </w:r>
      <w:proofErr w:type="spellStart"/>
      <w:r>
        <w:rPr>
          <w:rFonts w:ascii="Times New Roman" w:hAnsi="Times New Roman"/>
          <w:sz w:val="24"/>
          <w:szCs w:val="24"/>
        </w:rPr>
        <w:t>Юкаменский</w:t>
      </w:r>
      <w:proofErr w:type="spellEnd"/>
      <w:r>
        <w:rPr>
          <w:rFonts w:ascii="Times New Roman" w:hAnsi="Times New Roman"/>
          <w:sz w:val="24"/>
          <w:szCs w:val="24"/>
        </w:rPr>
        <w:t xml:space="preserve"> район», осуществляющего функции, полномочия учредителя и главного распорядителя бюджетных средств в отношении учреждения.  </w:t>
      </w:r>
      <w:proofErr w:type="gramEnd"/>
    </w:p>
    <w:p w:rsidR="006F3E07" w:rsidRDefault="006F3E07" w:rsidP="006F3E07">
      <w:pPr>
        <w:spacing w:after="0" w:line="240" w:lineRule="auto"/>
        <w:ind w:firstLine="539"/>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Объем финансового обеспечения выполнения муниципального задания в 2012 году составляет 618 810,00 руб., в том числе:</w:t>
      </w:r>
    </w:p>
    <w:p w:rsidR="006F3E07" w:rsidRDefault="006F3E07" w:rsidP="006F3E07">
      <w:pPr>
        <w:spacing w:after="0" w:line="240" w:lineRule="auto"/>
        <w:ind w:firstLine="539"/>
        <w:jc w:val="both"/>
        <w:rPr>
          <w:rFonts w:ascii="Times New Roman" w:hAnsi="Times New Roman"/>
          <w:sz w:val="24"/>
          <w:szCs w:val="24"/>
        </w:rPr>
      </w:pPr>
      <w:r>
        <w:rPr>
          <w:rFonts w:ascii="Times New Roman" w:hAnsi="Times New Roman"/>
          <w:sz w:val="24"/>
          <w:szCs w:val="24"/>
        </w:rPr>
        <w:tab/>
        <w:t>норматив содержания имущества – 3 450 руб.;</w:t>
      </w:r>
    </w:p>
    <w:p w:rsidR="006F3E07" w:rsidRDefault="006F3E07" w:rsidP="006F3E07">
      <w:pPr>
        <w:spacing w:after="0" w:line="240" w:lineRule="auto"/>
        <w:ind w:firstLine="539"/>
        <w:jc w:val="both"/>
        <w:rPr>
          <w:rFonts w:ascii="Times New Roman" w:hAnsi="Times New Roman"/>
          <w:sz w:val="24"/>
          <w:szCs w:val="24"/>
        </w:rPr>
      </w:pPr>
      <w:r>
        <w:rPr>
          <w:rFonts w:ascii="Times New Roman" w:hAnsi="Times New Roman"/>
          <w:sz w:val="24"/>
          <w:szCs w:val="24"/>
        </w:rPr>
        <w:t>на плановый период:</w:t>
      </w:r>
    </w:p>
    <w:p w:rsidR="006F3E07" w:rsidRDefault="006F3E07" w:rsidP="006F3E07">
      <w:pPr>
        <w:spacing w:after="0" w:line="240" w:lineRule="auto"/>
        <w:ind w:firstLine="539"/>
        <w:jc w:val="both"/>
        <w:rPr>
          <w:rFonts w:ascii="Times New Roman" w:hAnsi="Times New Roman"/>
          <w:sz w:val="24"/>
          <w:szCs w:val="24"/>
        </w:rPr>
      </w:pPr>
      <w:r>
        <w:rPr>
          <w:rFonts w:ascii="Times New Roman" w:hAnsi="Times New Roman"/>
          <w:sz w:val="24"/>
          <w:szCs w:val="24"/>
        </w:rPr>
        <w:t>-2013 год – 650 010,0 руб., в том числе норматив содержания имущества –   2 650 руб.</w:t>
      </w:r>
    </w:p>
    <w:p w:rsidR="006F3E07" w:rsidRDefault="006F3E07" w:rsidP="006F3E07">
      <w:pPr>
        <w:spacing w:after="0" w:line="240" w:lineRule="auto"/>
        <w:ind w:firstLine="539"/>
        <w:jc w:val="both"/>
        <w:rPr>
          <w:rFonts w:ascii="Times New Roman" w:hAnsi="Times New Roman"/>
          <w:sz w:val="24"/>
          <w:szCs w:val="24"/>
        </w:rPr>
      </w:pPr>
      <w:r>
        <w:rPr>
          <w:rFonts w:ascii="Times New Roman" w:hAnsi="Times New Roman"/>
          <w:sz w:val="24"/>
          <w:szCs w:val="24"/>
        </w:rPr>
        <w:t>-2014 год – 668 010,0 руб., в том числе норматив содержания имущества –   2 650 руб.</w:t>
      </w:r>
    </w:p>
    <w:p w:rsidR="006F3E07" w:rsidRDefault="006F3E07" w:rsidP="006F3E07">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6"/>
          <w:szCs w:val="26"/>
        </w:rPr>
        <w:tab/>
      </w:r>
      <w:r>
        <w:rPr>
          <w:rFonts w:ascii="Times New Roman" w:hAnsi="Times New Roman"/>
          <w:sz w:val="24"/>
          <w:szCs w:val="24"/>
        </w:rPr>
        <w:t>Объем субсидии определяется исходя из расчета затрат, необходимых для выполнения муниципального задания, включая:</w:t>
      </w:r>
    </w:p>
    <w:p w:rsidR="006F3E07" w:rsidRDefault="006F3E07" w:rsidP="006F3E07">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затраты на оказание учреждением муниципальных услуг, установленных настоящим муниципальным заданием;</w:t>
      </w:r>
    </w:p>
    <w:p w:rsidR="006F3E07" w:rsidRDefault="006F3E07" w:rsidP="006F3E07">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 xml:space="preserve">затраты на содержание недвижимого имущества и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w:t>
      </w:r>
    </w:p>
    <w:p w:rsidR="006F3E07" w:rsidRDefault="006F3E07" w:rsidP="006F3E07">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 xml:space="preserve">Размер субсидии на финансирование оказания учреждением муниципальных услуг, установленных настоящим муниципальным заданием определяется исходя из суммы затрат, необходимых: </w:t>
      </w:r>
    </w:p>
    <w:p w:rsidR="006F3E07" w:rsidRDefault="006F3E07" w:rsidP="006F3E07">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 xml:space="preserve">на оплату труда работников учреждения по выполнению муниципального задания в соответствии с правовыми актами, регулирующими численность, размер и условия оплаты труда работников; </w:t>
      </w:r>
    </w:p>
    <w:p w:rsidR="006F3E07" w:rsidRDefault="006F3E07" w:rsidP="006F3E07">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на оплату товаров, работ и услуг, включая оплату приобретения расходных материалов, необходимых для выполнения муниципального задания;</w:t>
      </w:r>
    </w:p>
    <w:p w:rsidR="006F3E07" w:rsidRDefault="006F3E07" w:rsidP="006F3E07">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на уплату налогов, сборов и иных обязательных платежей в бюджетную систему Российской Федерации, возникающих в связи с выполнением МБДОУ муниципального задания.</w:t>
      </w:r>
    </w:p>
    <w:p w:rsidR="006F3E07" w:rsidRDefault="006F3E07" w:rsidP="006F3E07">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Размер субсидии на финансирование содержания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определяется в соответствии с законодательством исходя из суммы затрат, необходимых на оплату:</w:t>
      </w:r>
    </w:p>
    <w:p w:rsidR="006F3E07" w:rsidRDefault="006F3E07" w:rsidP="006F3E07">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коммунальных расходов;</w:t>
      </w:r>
    </w:p>
    <w:p w:rsidR="006F3E07" w:rsidRDefault="006F3E07" w:rsidP="006F3E07">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текущего содержания и ремонта имущества;</w:t>
      </w:r>
    </w:p>
    <w:p w:rsidR="006F3E07" w:rsidRDefault="006F3E07" w:rsidP="006F3E07">
      <w:pPr>
        <w:pStyle w:val="a4"/>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ab/>
        <w:t>налогов, в качестве объекта налогообложения, по которым признается соответствующее имущество, в том числе земельные участки.</w:t>
      </w:r>
    </w:p>
    <w:p w:rsidR="006F3E07" w:rsidRPr="006F3E07" w:rsidRDefault="006F3E07" w:rsidP="006F3E07">
      <w:pPr>
        <w:pStyle w:val="a4"/>
        <w:tabs>
          <w:tab w:val="left" w:pos="0"/>
        </w:tabs>
        <w:spacing w:after="0" w:line="240" w:lineRule="auto"/>
        <w:ind w:left="0" w:firstLine="540"/>
        <w:jc w:val="both"/>
        <w:rPr>
          <w:rFonts w:ascii="Times New Roman" w:hAnsi="Times New Roman"/>
          <w:sz w:val="24"/>
          <w:szCs w:val="24"/>
        </w:rPr>
      </w:pPr>
      <w:r>
        <w:rPr>
          <w:rFonts w:ascii="Times New Roman" w:hAnsi="Times New Roman"/>
          <w:sz w:val="26"/>
          <w:szCs w:val="26"/>
        </w:rPr>
        <w:tab/>
      </w:r>
      <w:r>
        <w:rPr>
          <w:rFonts w:ascii="Times New Roman" w:hAnsi="Times New Roman"/>
          <w:sz w:val="24"/>
          <w:szCs w:val="24"/>
        </w:rPr>
        <w:t>В случае передачи с согласия учредителя недвижимого имущества и (или)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в безвозмездное пользование или в аренду финансовое обеспечение такого имущества за счет субсидии не осуществляется.</w:t>
      </w:r>
    </w:p>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7. Порядок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исполнением муниципального задания:</w:t>
      </w:r>
    </w:p>
    <w:tbl>
      <w:tblPr>
        <w:tblW w:w="0" w:type="auto"/>
        <w:tblInd w:w="70" w:type="dxa"/>
        <w:tblLayout w:type="fixed"/>
        <w:tblCellMar>
          <w:left w:w="70" w:type="dxa"/>
          <w:right w:w="70" w:type="dxa"/>
        </w:tblCellMar>
        <w:tblLook w:val="04A0"/>
      </w:tblPr>
      <w:tblGrid>
        <w:gridCol w:w="3402"/>
        <w:gridCol w:w="3402"/>
        <w:gridCol w:w="7356"/>
      </w:tblGrid>
      <w:tr w:rsidR="006F3E07" w:rsidTr="006F3E07">
        <w:trPr>
          <w:cantSplit/>
          <w:trHeight w:val="480"/>
        </w:trPr>
        <w:tc>
          <w:tcPr>
            <w:tcW w:w="3402"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Формы контроля </w:t>
            </w:r>
          </w:p>
        </w:tc>
        <w:tc>
          <w:tcPr>
            <w:tcW w:w="340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Периодичность </w:t>
            </w:r>
          </w:p>
        </w:tc>
        <w:tc>
          <w:tcPr>
            <w:tcW w:w="7356"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Исполнительные органы государственной власти (органы местного самоуправления), осуществляющие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оказанием услуги</w:t>
            </w:r>
          </w:p>
        </w:tc>
      </w:tr>
      <w:tr w:rsidR="006F3E07" w:rsidTr="006F3E07">
        <w:trPr>
          <w:cantSplit/>
          <w:trHeight w:val="240"/>
        </w:trPr>
        <w:tc>
          <w:tcPr>
            <w:tcW w:w="3402"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1.      Внутриведомственный      </w:t>
            </w:r>
          </w:p>
        </w:tc>
        <w:tc>
          <w:tcPr>
            <w:tcW w:w="340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Плановые, внеплановые проверки</w:t>
            </w:r>
          </w:p>
        </w:tc>
        <w:tc>
          <w:tcPr>
            <w:tcW w:w="7356"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Администрация муниципального образования «</w:t>
            </w:r>
            <w:proofErr w:type="spellStart"/>
            <w:r>
              <w:rPr>
                <w:rFonts w:ascii="Times New Roman" w:hAnsi="Times New Roman" w:cs="Times New Roman"/>
                <w:sz w:val="24"/>
                <w:szCs w:val="24"/>
              </w:rPr>
              <w:t>Юкаменский</w:t>
            </w:r>
            <w:proofErr w:type="spellEnd"/>
            <w:r>
              <w:rPr>
                <w:rFonts w:ascii="Times New Roman" w:hAnsi="Times New Roman" w:cs="Times New Roman"/>
                <w:sz w:val="24"/>
                <w:szCs w:val="24"/>
              </w:rPr>
              <w:t xml:space="preserve"> район», Служба по надзору и контролю в сфере образования при Министерстве образования и науки УР. </w:t>
            </w:r>
          </w:p>
        </w:tc>
      </w:tr>
      <w:tr w:rsidR="006F3E07" w:rsidTr="006F3E07">
        <w:trPr>
          <w:cantSplit/>
          <w:trHeight w:val="240"/>
        </w:trPr>
        <w:tc>
          <w:tcPr>
            <w:tcW w:w="3402"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lastRenderedPageBreak/>
              <w:t xml:space="preserve">2.     Вневедомственный         </w:t>
            </w:r>
          </w:p>
        </w:tc>
        <w:tc>
          <w:tcPr>
            <w:tcW w:w="3402"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Плановые, внеплановые проверки</w:t>
            </w:r>
          </w:p>
        </w:tc>
        <w:tc>
          <w:tcPr>
            <w:tcW w:w="7356"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Надзорные органы в соответствии с действующим законодательством Российской Федерации и Удмуртской Республики</w:t>
            </w:r>
          </w:p>
        </w:tc>
      </w:tr>
    </w:tbl>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8. Требования к отчетности об исполнении муниципального  задания.</w:t>
      </w:r>
    </w:p>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8.1. Форма отчета об исполнении муниципального задания:</w:t>
      </w:r>
    </w:p>
    <w:tbl>
      <w:tblPr>
        <w:tblW w:w="0" w:type="auto"/>
        <w:tblInd w:w="70" w:type="dxa"/>
        <w:tblLayout w:type="fixed"/>
        <w:tblCellMar>
          <w:left w:w="70" w:type="dxa"/>
          <w:right w:w="70" w:type="dxa"/>
        </w:tblCellMar>
        <w:tblLook w:val="04A0"/>
      </w:tblPr>
      <w:tblGrid>
        <w:gridCol w:w="2160"/>
        <w:gridCol w:w="2160"/>
        <w:gridCol w:w="2160"/>
        <w:gridCol w:w="2160"/>
        <w:gridCol w:w="2640"/>
        <w:gridCol w:w="2880"/>
      </w:tblGrid>
      <w:tr w:rsidR="006F3E07" w:rsidTr="006F3E07">
        <w:trPr>
          <w:cantSplit/>
          <w:trHeight w:val="720"/>
        </w:trPr>
        <w:tc>
          <w:tcPr>
            <w:tcW w:w="2160"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Наименование</w:t>
            </w:r>
            <w:r>
              <w:rPr>
                <w:rFonts w:ascii="Times New Roman" w:hAnsi="Times New Roman" w:cs="Times New Roman"/>
                <w:sz w:val="24"/>
                <w:szCs w:val="24"/>
              </w:rPr>
              <w:br/>
              <w:t xml:space="preserve">показателя </w:t>
            </w:r>
          </w:p>
        </w:tc>
        <w:tc>
          <w:tcPr>
            <w:tcW w:w="216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Единица </w:t>
            </w:r>
            <w:r>
              <w:rPr>
                <w:rFonts w:ascii="Times New Roman" w:hAnsi="Times New Roman" w:cs="Times New Roman"/>
                <w:sz w:val="24"/>
                <w:szCs w:val="24"/>
              </w:rPr>
              <w:br/>
              <w:t>измерения</w:t>
            </w:r>
          </w:p>
        </w:tc>
        <w:tc>
          <w:tcPr>
            <w:tcW w:w="216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Значение, утвержденное на отчетный период</w:t>
            </w:r>
          </w:p>
        </w:tc>
        <w:tc>
          <w:tcPr>
            <w:tcW w:w="216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Фактическое</w:t>
            </w:r>
            <w:r>
              <w:rPr>
                <w:rFonts w:ascii="Times New Roman" w:hAnsi="Times New Roman" w:cs="Times New Roman"/>
                <w:sz w:val="24"/>
                <w:szCs w:val="24"/>
              </w:rPr>
              <w:br/>
              <w:t>значение за</w:t>
            </w:r>
            <w:r>
              <w:rPr>
                <w:rFonts w:ascii="Times New Roman" w:hAnsi="Times New Roman" w:cs="Times New Roman"/>
                <w:sz w:val="24"/>
                <w:szCs w:val="24"/>
              </w:rPr>
              <w:br/>
              <w:t xml:space="preserve">отчетный </w:t>
            </w:r>
            <w:r>
              <w:rPr>
                <w:rFonts w:ascii="Times New Roman" w:hAnsi="Times New Roman" w:cs="Times New Roman"/>
                <w:sz w:val="24"/>
                <w:szCs w:val="24"/>
              </w:rPr>
              <w:br/>
              <w:t xml:space="preserve">период  </w:t>
            </w:r>
          </w:p>
        </w:tc>
        <w:tc>
          <w:tcPr>
            <w:tcW w:w="264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Характеристика причин отклонения от       </w:t>
            </w:r>
            <w:r>
              <w:rPr>
                <w:rFonts w:ascii="Times New Roman" w:hAnsi="Times New Roman" w:cs="Times New Roman"/>
                <w:sz w:val="24"/>
                <w:szCs w:val="24"/>
              </w:rPr>
              <w:br/>
              <w:t xml:space="preserve">запланированных  значений    </w:t>
            </w:r>
          </w:p>
        </w:tc>
        <w:tc>
          <w:tcPr>
            <w:tcW w:w="2880"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Источник информации о</w:t>
            </w:r>
            <w:r>
              <w:rPr>
                <w:rFonts w:ascii="Times New Roman" w:hAnsi="Times New Roman" w:cs="Times New Roman"/>
                <w:sz w:val="24"/>
                <w:szCs w:val="24"/>
              </w:rPr>
              <w:br/>
              <w:t>фактическом значении показателя</w:t>
            </w:r>
          </w:p>
        </w:tc>
      </w:tr>
      <w:tr w:rsidR="006F3E07" w:rsidTr="006F3E07">
        <w:trPr>
          <w:cantSplit/>
          <w:trHeight w:val="240"/>
        </w:trPr>
        <w:tc>
          <w:tcPr>
            <w:tcW w:w="2160" w:type="dxa"/>
            <w:tcBorders>
              <w:top w:val="single" w:sz="6" w:space="0" w:color="auto"/>
              <w:left w:val="nil"/>
              <w:bottom w:val="single" w:sz="6" w:space="0" w:color="auto"/>
              <w:right w:val="single" w:sz="6" w:space="0" w:color="auto"/>
            </w:tcBorders>
            <w:hideMark/>
          </w:tcPr>
          <w:p w:rsidR="006F3E07" w:rsidRDefault="006F3E07">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16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16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16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640" w:type="dxa"/>
            <w:tcBorders>
              <w:top w:val="single" w:sz="6" w:space="0" w:color="auto"/>
              <w:left w:val="single" w:sz="6" w:space="0" w:color="auto"/>
              <w:bottom w:val="single" w:sz="6" w:space="0" w:color="auto"/>
              <w:right w:val="single" w:sz="6" w:space="0" w:color="auto"/>
            </w:tcBorders>
            <w:hideMark/>
          </w:tcPr>
          <w:p w:rsidR="006F3E07" w:rsidRDefault="006F3E07">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880" w:type="dxa"/>
            <w:tcBorders>
              <w:top w:val="single" w:sz="6" w:space="0" w:color="auto"/>
              <w:left w:val="single" w:sz="6" w:space="0" w:color="auto"/>
              <w:bottom w:val="single" w:sz="6" w:space="0" w:color="auto"/>
              <w:right w:val="nil"/>
            </w:tcBorders>
            <w:hideMark/>
          </w:tcPr>
          <w:p w:rsidR="006F3E07" w:rsidRDefault="006F3E07">
            <w:pPr>
              <w:pStyle w:val="ConsPlusNormal"/>
              <w:spacing w:line="276" w:lineRule="auto"/>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r>
    </w:tbl>
    <w:p w:rsidR="006F3E07" w:rsidRDefault="006F3E07" w:rsidP="006F3E07">
      <w:pPr>
        <w:pStyle w:val="ConsPlusNormal"/>
        <w:ind w:firstLine="0"/>
        <w:jc w:val="both"/>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8.2. Сроки представления отчетов об исполнении муниципального задания: ежеквартально.</w:t>
      </w: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8.3. Иные требования к отчетности об исполнении муниципального задания</w:t>
      </w:r>
      <w:proofErr w:type="gramStart"/>
      <w:r>
        <w:rPr>
          <w:rFonts w:ascii="Times New Roman" w:hAnsi="Times New Roman" w:cs="Times New Roman"/>
          <w:sz w:val="24"/>
          <w:szCs w:val="24"/>
        </w:rPr>
        <w:t>: -.</w:t>
      </w:r>
      <w:proofErr w:type="gramEnd"/>
    </w:p>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9.   Иная информация, необходимая для исполнения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исполнением) муниципального задания</w:t>
      </w: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w:t>
      </w:r>
    </w:p>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Начальник РОНО</w:t>
      </w: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 В. Я. Горбушин</w:t>
      </w:r>
    </w:p>
    <w:p w:rsidR="006F3E07" w:rsidRDefault="006F3E07" w:rsidP="006F3E07">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«__»______________2012г.</w:t>
      </w:r>
    </w:p>
    <w:p w:rsidR="006F3E07" w:rsidRDefault="006F3E07" w:rsidP="006F3E07">
      <w:pPr>
        <w:pStyle w:val="ConsPlusNonformat"/>
        <w:widowControl/>
        <w:rPr>
          <w:rFonts w:ascii="Times New Roman" w:hAnsi="Times New Roman" w:cs="Times New Roman"/>
          <w:sz w:val="24"/>
          <w:szCs w:val="24"/>
        </w:rPr>
      </w:pPr>
    </w:p>
    <w:p w:rsidR="006F3E07" w:rsidRDefault="006F3E07" w:rsidP="006F3E07">
      <w:pPr>
        <w:rPr>
          <w:rFonts w:ascii="Calibri" w:hAnsi="Calibri" w:cs="Times New Roman"/>
        </w:rPr>
      </w:pPr>
    </w:p>
    <w:p w:rsidR="006F3E07" w:rsidRDefault="006F3E07" w:rsidP="006F3E07"/>
    <w:p w:rsidR="00DF2516" w:rsidRDefault="00DF2516"/>
    <w:sectPr w:rsidR="00DF2516" w:rsidSect="006F3E07">
      <w:pgSz w:w="16838" w:h="11906" w:orient="landscape"/>
      <w:pgMar w:top="567"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86335"/>
    <w:multiLevelType w:val="hybridMultilevel"/>
    <w:tmpl w:val="607257AE"/>
    <w:lvl w:ilvl="0" w:tplc="4790DE90">
      <w:start w:val="1"/>
      <w:numFmt w:val="bullet"/>
      <w:lvlText w:val=""/>
      <w:lvlJc w:val="left"/>
      <w:pPr>
        <w:tabs>
          <w:tab w:val="num" w:pos="683"/>
        </w:tabs>
        <w:ind w:left="643" w:hanging="283"/>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6F3E07"/>
    <w:rsid w:val="006F3E07"/>
    <w:rsid w:val="00DF25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6F3E07"/>
    <w:pPr>
      <w:spacing w:after="240" w:line="240" w:lineRule="auto"/>
    </w:pPr>
    <w:rPr>
      <w:rFonts w:ascii="Times New Roman" w:eastAsia="Times New Roman" w:hAnsi="Times New Roman" w:cs="Times New Roman"/>
      <w:sz w:val="24"/>
      <w:szCs w:val="24"/>
    </w:rPr>
  </w:style>
  <w:style w:type="paragraph" w:styleId="a4">
    <w:name w:val="List Paragraph"/>
    <w:basedOn w:val="a"/>
    <w:qFormat/>
    <w:rsid w:val="006F3E07"/>
    <w:pPr>
      <w:ind w:left="720"/>
      <w:contextualSpacing/>
    </w:pPr>
    <w:rPr>
      <w:rFonts w:ascii="Calibri" w:eastAsia="Calibri" w:hAnsi="Calibri" w:cs="Times New Roman"/>
      <w:lang w:eastAsia="en-US"/>
    </w:rPr>
  </w:style>
  <w:style w:type="paragraph" w:customStyle="1" w:styleId="ConsPlusNormal">
    <w:name w:val="ConsPlusNormal"/>
    <w:semiHidden/>
    <w:rsid w:val="006F3E07"/>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semiHidden/>
    <w:rsid w:val="006F3E0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semiHidden/>
    <w:rsid w:val="006F3E07"/>
    <w:pPr>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41578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2007</Words>
  <Characters>11444</Characters>
  <Application>Microsoft Office Word</Application>
  <DocSecurity>0</DocSecurity>
  <Lines>95</Lines>
  <Paragraphs>26</Paragraphs>
  <ScaleCrop>false</ScaleCrop>
  <Company>Microsoft</Company>
  <LinksUpToDate>false</LinksUpToDate>
  <CharactersWithSpaces>13425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2012-02-01T07:07:00Z</dcterms:created>
  <dcterms:modified xsi:type="dcterms:W3CDTF">2012-02-01T07:17:00Z</dcterms:modified>
</cp:coreProperties>
</file>