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B4" w:rsidRDefault="00F103EA" w:rsidP="00CB4C45">
      <w:pPr>
        <w:pStyle w:val="a3"/>
        <w:shd w:val="clear" w:color="auto" w:fill="auto"/>
        <w:spacing w:before="0" w:line="276" w:lineRule="auto"/>
        <w:ind w:left="20" w:right="20"/>
        <w:jc w:val="center"/>
        <w:rPr>
          <w:rStyle w:val="11"/>
          <w:b/>
          <w:bCs/>
          <w:color w:val="000000"/>
          <w:sz w:val="28"/>
          <w:szCs w:val="28"/>
        </w:rPr>
      </w:pPr>
      <w:r>
        <w:rPr>
          <w:rStyle w:val="11"/>
          <w:b/>
          <w:bCs/>
          <w:color w:val="000000"/>
          <w:sz w:val="28"/>
          <w:szCs w:val="28"/>
        </w:rPr>
        <w:t>ПЛАТНЫЕ</w:t>
      </w:r>
      <w:r w:rsidR="00CB4C45" w:rsidRPr="00F76121">
        <w:rPr>
          <w:rStyle w:val="11"/>
          <w:b/>
          <w:bCs/>
          <w:color w:val="000000"/>
          <w:sz w:val="28"/>
          <w:szCs w:val="28"/>
        </w:rPr>
        <w:t xml:space="preserve"> УСЛУГ</w:t>
      </w:r>
      <w:r>
        <w:rPr>
          <w:rStyle w:val="11"/>
          <w:b/>
          <w:bCs/>
          <w:color w:val="000000"/>
          <w:sz w:val="28"/>
          <w:szCs w:val="28"/>
        </w:rPr>
        <w:t xml:space="preserve">И </w:t>
      </w:r>
      <w:r w:rsidR="00A518AF">
        <w:rPr>
          <w:rStyle w:val="11"/>
          <w:b/>
          <w:bCs/>
          <w:color w:val="000000"/>
          <w:sz w:val="28"/>
          <w:szCs w:val="28"/>
        </w:rPr>
        <w:t>НАСЕЛЕНИЮ</w:t>
      </w:r>
      <w:r w:rsidR="00E4251F">
        <w:rPr>
          <w:rStyle w:val="11"/>
          <w:b/>
          <w:bCs/>
          <w:color w:val="000000"/>
          <w:sz w:val="28"/>
          <w:szCs w:val="28"/>
        </w:rPr>
        <w:t xml:space="preserve"> УДМУРТИИ</w:t>
      </w:r>
    </w:p>
    <w:p w:rsidR="00CB4C45" w:rsidRDefault="004C64B4" w:rsidP="00CB4C45">
      <w:pPr>
        <w:pStyle w:val="a3"/>
        <w:shd w:val="clear" w:color="auto" w:fill="auto"/>
        <w:spacing w:before="0" w:line="276" w:lineRule="auto"/>
        <w:ind w:left="20" w:right="20"/>
        <w:jc w:val="center"/>
        <w:rPr>
          <w:rStyle w:val="11"/>
          <w:b/>
          <w:bCs/>
          <w:color w:val="000000"/>
          <w:sz w:val="28"/>
          <w:szCs w:val="28"/>
        </w:rPr>
      </w:pPr>
      <w:r>
        <w:rPr>
          <w:rStyle w:val="11"/>
          <w:b/>
          <w:bCs/>
          <w:color w:val="000000"/>
          <w:sz w:val="28"/>
          <w:szCs w:val="28"/>
        </w:rPr>
        <w:t xml:space="preserve"> </w:t>
      </w:r>
    </w:p>
    <w:p w:rsidR="00950CEA" w:rsidRDefault="00950CEA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За</w:t>
      </w:r>
      <w:r w:rsidR="00F103EA">
        <w:rPr>
          <w:rStyle w:val="11"/>
          <w:color w:val="000000"/>
          <w:sz w:val="28"/>
          <w:szCs w:val="28"/>
        </w:rPr>
        <w:t xml:space="preserve"> </w:t>
      </w:r>
      <w:r w:rsidR="00CB4C45" w:rsidRPr="00502EBF">
        <w:rPr>
          <w:rStyle w:val="11"/>
          <w:color w:val="000000"/>
          <w:sz w:val="28"/>
          <w:szCs w:val="28"/>
        </w:rPr>
        <w:t>20</w:t>
      </w:r>
      <w:r w:rsidR="00222472">
        <w:rPr>
          <w:rStyle w:val="11"/>
          <w:color w:val="000000"/>
          <w:sz w:val="28"/>
          <w:szCs w:val="28"/>
        </w:rPr>
        <w:t xml:space="preserve">20 </w:t>
      </w:r>
      <w:r w:rsidR="00CB4C45" w:rsidRPr="00502EBF">
        <w:rPr>
          <w:rStyle w:val="11"/>
          <w:color w:val="000000"/>
          <w:sz w:val="28"/>
          <w:szCs w:val="28"/>
        </w:rPr>
        <w:t>год</w:t>
      </w:r>
      <w:r w:rsidR="004C64B4">
        <w:rPr>
          <w:rStyle w:val="11"/>
          <w:color w:val="000000"/>
          <w:sz w:val="28"/>
          <w:szCs w:val="28"/>
        </w:rPr>
        <w:t xml:space="preserve"> </w:t>
      </w:r>
      <w:r w:rsidR="00A518AF">
        <w:rPr>
          <w:rStyle w:val="11"/>
          <w:color w:val="000000"/>
          <w:sz w:val="28"/>
          <w:szCs w:val="28"/>
        </w:rPr>
        <w:t>населению</w:t>
      </w:r>
      <w:r w:rsidR="004C64B4" w:rsidRPr="00502EBF">
        <w:rPr>
          <w:rStyle w:val="11"/>
          <w:color w:val="000000"/>
          <w:sz w:val="28"/>
          <w:szCs w:val="28"/>
        </w:rPr>
        <w:t xml:space="preserve"> республики </w:t>
      </w:r>
      <w:r w:rsidR="00CB4C45" w:rsidRPr="00502EBF">
        <w:rPr>
          <w:rStyle w:val="11"/>
          <w:color w:val="000000"/>
          <w:sz w:val="28"/>
          <w:szCs w:val="28"/>
        </w:rPr>
        <w:t xml:space="preserve">оказано </w:t>
      </w:r>
      <w:r w:rsidR="00F103EA">
        <w:rPr>
          <w:rStyle w:val="11"/>
          <w:color w:val="000000"/>
          <w:sz w:val="28"/>
          <w:szCs w:val="28"/>
        </w:rPr>
        <w:t>платных</w:t>
      </w:r>
      <w:r w:rsidR="00CB4C45" w:rsidRPr="00502EBF">
        <w:rPr>
          <w:rStyle w:val="11"/>
          <w:color w:val="000000"/>
          <w:sz w:val="28"/>
          <w:szCs w:val="28"/>
        </w:rPr>
        <w:t xml:space="preserve"> услуг на </w:t>
      </w:r>
      <w:r w:rsidR="00A76CBD" w:rsidRPr="00A76CBD">
        <w:rPr>
          <w:rStyle w:val="11"/>
          <w:color w:val="000000"/>
          <w:sz w:val="28"/>
          <w:szCs w:val="28"/>
        </w:rPr>
        <w:t>62</w:t>
      </w:r>
      <w:r w:rsidR="005F55FF">
        <w:rPr>
          <w:rStyle w:val="11"/>
          <w:color w:val="000000"/>
          <w:sz w:val="28"/>
          <w:szCs w:val="28"/>
        </w:rPr>
        <w:t>,</w:t>
      </w:r>
      <w:r w:rsidR="00A76CBD" w:rsidRPr="00A76CBD">
        <w:rPr>
          <w:rStyle w:val="11"/>
          <w:color w:val="000000"/>
          <w:sz w:val="28"/>
          <w:szCs w:val="28"/>
        </w:rPr>
        <w:t>5</w:t>
      </w:r>
      <w:r w:rsidR="00CB4C45" w:rsidRPr="00502EBF">
        <w:rPr>
          <w:rStyle w:val="11"/>
          <w:sz w:val="28"/>
          <w:szCs w:val="28"/>
        </w:rPr>
        <w:t xml:space="preserve"> млрд</w:t>
      </w:r>
      <w:r w:rsidR="00CB4C45" w:rsidRPr="00502EBF">
        <w:rPr>
          <w:rStyle w:val="11"/>
          <w:color w:val="000000"/>
          <w:sz w:val="28"/>
          <w:szCs w:val="28"/>
        </w:rPr>
        <w:t xml:space="preserve">. рублей, что </w:t>
      </w:r>
      <w:r w:rsidR="00A518AF">
        <w:rPr>
          <w:rStyle w:val="11"/>
          <w:color w:val="000000"/>
          <w:sz w:val="28"/>
          <w:szCs w:val="28"/>
        </w:rPr>
        <w:t xml:space="preserve">в </w:t>
      </w:r>
      <w:r>
        <w:rPr>
          <w:rStyle w:val="11"/>
          <w:color w:val="000000"/>
          <w:sz w:val="28"/>
          <w:szCs w:val="28"/>
        </w:rPr>
        <w:t>сопоставимых</w:t>
      </w:r>
      <w:r w:rsidR="00A518AF">
        <w:rPr>
          <w:rStyle w:val="11"/>
          <w:color w:val="000000"/>
          <w:sz w:val="28"/>
          <w:szCs w:val="28"/>
        </w:rPr>
        <w:t xml:space="preserve"> ценах на </w:t>
      </w:r>
      <w:r w:rsidR="00222472">
        <w:rPr>
          <w:rStyle w:val="11"/>
          <w:color w:val="000000"/>
          <w:sz w:val="28"/>
          <w:szCs w:val="28"/>
        </w:rPr>
        <w:t>1</w:t>
      </w:r>
      <w:r w:rsidR="00A76CBD" w:rsidRPr="00A76CBD">
        <w:rPr>
          <w:rStyle w:val="11"/>
          <w:color w:val="000000"/>
          <w:sz w:val="28"/>
          <w:szCs w:val="28"/>
        </w:rPr>
        <w:t>1</w:t>
      </w:r>
      <w:r w:rsidR="00A76CBD">
        <w:rPr>
          <w:rStyle w:val="11"/>
          <w:color w:val="000000"/>
          <w:sz w:val="28"/>
          <w:szCs w:val="28"/>
        </w:rPr>
        <w:t>,9</w:t>
      </w:r>
      <w:r w:rsidR="00A518AF">
        <w:rPr>
          <w:rStyle w:val="11"/>
          <w:color w:val="000000"/>
          <w:sz w:val="28"/>
          <w:szCs w:val="28"/>
        </w:rPr>
        <w:t xml:space="preserve">% </w:t>
      </w:r>
      <w:r w:rsidR="005F55FF">
        <w:rPr>
          <w:rStyle w:val="11"/>
          <w:color w:val="000000"/>
          <w:sz w:val="28"/>
          <w:szCs w:val="28"/>
        </w:rPr>
        <w:t>мен</w:t>
      </w:r>
      <w:r w:rsidR="00A518AF">
        <w:rPr>
          <w:rStyle w:val="11"/>
          <w:color w:val="000000"/>
          <w:sz w:val="28"/>
          <w:szCs w:val="28"/>
        </w:rPr>
        <w:t xml:space="preserve">ьше, чем за аналогичный период </w:t>
      </w:r>
      <w:r>
        <w:rPr>
          <w:rStyle w:val="11"/>
          <w:color w:val="000000"/>
          <w:sz w:val="28"/>
          <w:szCs w:val="28"/>
        </w:rPr>
        <w:t>201</w:t>
      </w:r>
      <w:r w:rsidR="00222472">
        <w:rPr>
          <w:rStyle w:val="11"/>
          <w:color w:val="000000"/>
          <w:sz w:val="28"/>
          <w:szCs w:val="28"/>
        </w:rPr>
        <w:t>9</w:t>
      </w:r>
      <w:r w:rsidR="00A518AF">
        <w:rPr>
          <w:rStyle w:val="11"/>
          <w:color w:val="000000"/>
          <w:sz w:val="28"/>
          <w:szCs w:val="28"/>
        </w:rPr>
        <w:t xml:space="preserve"> года. </w:t>
      </w:r>
    </w:p>
    <w:p w:rsidR="00EE3A45" w:rsidRPr="00A76CBD" w:rsidRDefault="00CB4C45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sz w:val="28"/>
          <w:szCs w:val="28"/>
        </w:rPr>
      </w:pPr>
      <w:r w:rsidRPr="00502EBF">
        <w:rPr>
          <w:rStyle w:val="11"/>
          <w:color w:val="000000"/>
          <w:sz w:val="28"/>
          <w:szCs w:val="28"/>
        </w:rPr>
        <w:t xml:space="preserve">В </w:t>
      </w:r>
      <w:r w:rsidR="00A518AF">
        <w:rPr>
          <w:rStyle w:val="11"/>
          <w:color w:val="000000"/>
          <w:sz w:val="28"/>
          <w:szCs w:val="28"/>
        </w:rPr>
        <w:t>среднем кажд</w:t>
      </w:r>
      <w:r w:rsidR="003D3800">
        <w:rPr>
          <w:rStyle w:val="11"/>
          <w:color w:val="000000"/>
          <w:sz w:val="28"/>
          <w:szCs w:val="28"/>
        </w:rPr>
        <w:t xml:space="preserve">ый </w:t>
      </w:r>
      <w:r w:rsidR="00A518AF">
        <w:rPr>
          <w:rStyle w:val="11"/>
          <w:color w:val="000000"/>
          <w:sz w:val="28"/>
          <w:szCs w:val="28"/>
        </w:rPr>
        <w:t>жител</w:t>
      </w:r>
      <w:r w:rsidR="003D3800">
        <w:rPr>
          <w:rStyle w:val="11"/>
          <w:color w:val="000000"/>
          <w:sz w:val="28"/>
          <w:szCs w:val="28"/>
        </w:rPr>
        <w:t>ь</w:t>
      </w:r>
      <w:r w:rsidRPr="00502EBF">
        <w:rPr>
          <w:rStyle w:val="11"/>
          <w:color w:val="000000"/>
          <w:sz w:val="28"/>
          <w:szCs w:val="28"/>
        </w:rPr>
        <w:t xml:space="preserve"> </w:t>
      </w:r>
      <w:r w:rsidR="00A518AF">
        <w:rPr>
          <w:rStyle w:val="11"/>
          <w:color w:val="000000"/>
          <w:sz w:val="28"/>
          <w:szCs w:val="28"/>
        </w:rPr>
        <w:t xml:space="preserve">Удмуртии </w:t>
      </w:r>
      <w:r w:rsidR="003D3800">
        <w:rPr>
          <w:rStyle w:val="11"/>
          <w:color w:val="000000"/>
          <w:sz w:val="28"/>
          <w:szCs w:val="28"/>
        </w:rPr>
        <w:t>потратил на</w:t>
      </w:r>
      <w:r w:rsidRPr="00502EBF">
        <w:rPr>
          <w:rStyle w:val="11"/>
          <w:color w:val="000000"/>
          <w:sz w:val="28"/>
          <w:szCs w:val="28"/>
        </w:rPr>
        <w:t xml:space="preserve"> </w:t>
      </w:r>
      <w:r w:rsidR="00F103EA">
        <w:rPr>
          <w:rStyle w:val="11"/>
          <w:color w:val="000000"/>
          <w:sz w:val="28"/>
          <w:szCs w:val="28"/>
        </w:rPr>
        <w:t>платны</w:t>
      </w:r>
      <w:r w:rsidR="003D3800">
        <w:rPr>
          <w:rStyle w:val="11"/>
          <w:color w:val="000000"/>
          <w:sz w:val="28"/>
          <w:szCs w:val="28"/>
        </w:rPr>
        <w:t>е</w:t>
      </w:r>
      <w:r w:rsidRPr="00502EBF">
        <w:rPr>
          <w:rStyle w:val="11"/>
          <w:color w:val="000000"/>
          <w:sz w:val="28"/>
          <w:szCs w:val="28"/>
        </w:rPr>
        <w:t xml:space="preserve"> </w:t>
      </w:r>
      <w:r w:rsidRPr="00A76CBD">
        <w:rPr>
          <w:rStyle w:val="11"/>
          <w:sz w:val="28"/>
          <w:szCs w:val="28"/>
        </w:rPr>
        <w:t>услуг</w:t>
      </w:r>
      <w:r w:rsidR="003D3800" w:rsidRPr="00A76CBD">
        <w:rPr>
          <w:rStyle w:val="11"/>
          <w:sz w:val="28"/>
          <w:szCs w:val="28"/>
        </w:rPr>
        <w:t>и</w:t>
      </w:r>
      <w:r w:rsidRPr="00A76CBD">
        <w:rPr>
          <w:rStyle w:val="11"/>
          <w:sz w:val="28"/>
          <w:szCs w:val="28"/>
        </w:rPr>
        <w:t xml:space="preserve"> </w:t>
      </w:r>
      <w:r w:rsidR="00A76CBD" w:rsidRPr="00A76CBD">
        <w:rPr>
          <w:rStyle w:val="11"/>
          <w:sz w:val="28"/>
          <w:szCs w:val="28"/>
        </w:rPr>
        <w:t>41</w:t>
      </w:r>
      <w:r w:rsidR="005F55FF" w:rsidRPr="00A76CBD">
        <w:rPr>
          <w:rStyle w:val="11"/>
          <w:sz w:val="28"/>
          <w:szCs w:val="28"/>
        </w:rPr>
        <w:t>,</w:t>
      </w:r>
      <w:r w:rsidR="00A76CBD" w:rsidRPr="00A76CBD">
        <w:rPr>
          <w:rStyle w:val="11"/>
          <w:sz w:val="28"/>
          <w:szCs w:val="28"/>
        </w:rPr>
        <w:t>6</w:t>
      </w:r>
      <w:r w:rsidR="000964EA" w:rsidRPr="00A76CBD">
        <w:rPr>
          <w:rStyle w:val="11"/>
          <w:sz w:val="28"/>
          <w:szCs w:val="28"/>
        </w:rPr>
        <w:t xml:space="preserve"> </w:t>
      </w:r>
      <w:r w:rsidR="00612ADE" w:rsidRPr="00A76CBD">
        <w:rPr>
          <w:rStyle w:val="11"/>
          <w:sz w:val="28"/>
          <w:szCs w:val="28"/>
        </w:rPr>
        <w:t>тыс.</w:t>
      </w:r>
      <w:r w:rsidR="002A665B" w:rsidRPr="00222472">
        <w:rPr>
          <w:rStyle w:val="11"/>
          <w:color w:val="FF0000"/>
          <w:sz w:val="28"/>
          <w:szCs w:val="28"/>
        </w:rPr>
        <w:t xml:space="preserve"> </w:t>
      </w:r>
      <w:r w:rsidRPr="00A76CBD">
        <w:rPr>
          <w:rStyle w:val="11"/>
          <w:sz w:val="28"/>
          <w:szCs w:val="28"/>
        </w:rPr>
        <w:t>рублей</w:t>
      </w:r>
      <w:r w:rsidR="00D93D1D" w:rsidRPr="00A76CBD">
        <w:rPr>
          <w:rStyle w:val="11"/>
          <w:sz w:val="28"/>
          <w:szCs w:val="28"/>
        </w:rPr>
        <w:t xml:space="preserve"> -</w:t>
      </w:r>
      <w:r w:rsidRPr="00A76CBD">
        <w:rPr>
          <w:rStyle w:val="11"/>
          <w:sz w:val="28"/>
          <w:szCs w:val="28"/>
        </w:rPr>
        <w:t xml:space="preserve"> </w:t>
      </w:r>
      <w:r w:rsidR="00D93D1D" w:rsidRPr="00A76CBD">
        <w:rPr>
          <w:rStyle w:val="11"/>
          <w:sz w:val="28"/>
          <w:szCs w:val="28"/>
        </w:rPr>
        <w:t>эт</w:t>
      </w:r>
      <w:r w:rsidR="001A6379" w:rsidRPr="00A76CBD">
        <w:rPr>
          <w:rStyle w:val="11"/>
          <w:sz w:val="28"/>
          <w:szCs w:val="28"/>
        </w:rPr>
        <w:t>о</w:t>
      </w:r>
      <w:r w:rsidR="001A6379" w:rsidRPr="00222472">
        <w:rPr>
          <w:rStyle w:val="11"/>
          <w:color w:val="FF0000"/>
          <w:sz w:val="28"/>
          <w:szCs w:val="28"/>
        </w:rPr>
        <w:t xml:space="preserve"> </w:t>
      </w:r>
      <w:r w:rsidR="00E205AB" w:rsidRPr="00E205AB">
        <w:rPr>
          <w:rStyle w:val="11"/>
          <w:sz w:val="28"/>
          <w:szCs w:val="28"/>
        </w:rPr>
        <w:t>10</w:t>
      </w:r>
      <w:r w:rsidRPr="00E205AB">
        <w:rPr>
          <w:rStyle w:val="11"/>
          <w:sz w:val="28"/>
          <w:szCs w:val="28"/>
        </w:rPr>
        <w:t xml:space="preserve"> мест</w:t>
      </w:r>
      <w:r w:rsidR="00D93D1D" w:rsidRPr="00E205AB">
        <w:rPr>
          <w:rStyle w:val="11"/>
          <w:sz w:val="28"/>
          <w:szCs w:val="28"/>
        </w:rPr>
        <w:t>о</w:t>
      </w:r>
      <w:r w:rsidR="008E7E64" w:rsidRPr="00E205AB">
        <w:rPr>
          <w:rStyle w:val="11"/>
          <w:sz w:val="28"/>
          <w:szCs w:val="28"/>
        </w:rPr>
        <w:t xml:space="preserve"> </w:t>
      </w:r>
      <w:r w:rsidRPr="00E205AB">
        <w:rPr>
          <w:rStyle w:val="11"/>
          <w:sz w:val="28"/>
          <w:szCs w:val="28"/>
        </w:rPr>
        <w:t xml:space="preserve">среди регионов </w:t>
      </w:r>
      <w:r w:rsidR="004C64B4" w:rsidRPr="00E205AB">
        <w:rPr>
          <w:rStyle w:val="11"/>
          <w:sz w:val="28"/>
          <w:szCs w:val="28"/>
        </w:rPr>
        <w:t>ПФО</w:t>
      </w:r>
      <w:r w:rsidRPr="00E205AB">
        <w:rPr>
          <w:rStyle w:val="11"/>
          <w:sz w:val="28"/>
          <w:szCs w:val="28"/>
        </w:rPr>
        <w:t>.</w:t>
      </w:r>
      <w:r w:rsidRPr="00222472">
        <w:rPr>
          <w:rStyle w:val="11"/>
          <w:color w:val="FF0000"/>
          <w:sz w:val="28"/>
          <w:szCs w:val="28"/>
        </w:rPr>
        <w:t xml:space="preserve"> </w:t>
      </w:r>
      <w:r w:rsidRPr="00A76CBD">
        <w:rPr>
          <w:rStyle w:val="11"/>
          <w:sz w:val="28"/>
          <w:szCs w:val="28"/>
        </w:rPr>
        <w:t xml:space="preserve">Самый высокий </w:t>
      </w:r>
      <w:r w:rsidR="00D93D1D" w:rsidRPr="00A76CBD">
        <w:rPr>
          <w:rStyle w:val="11"/>
          <w:sz w:val="28"/>
          <w:szCs w:val="28"/>
        </w:rPr>
        <w:t>показатель</w:t>
      </w:r>
      <w:r w:rsidR="001A6379" w:rsidRPr="00A76CBD">
        <w:rPr>
          <w:rStyle w:val="11"/>
          <w:sz w:val="28"/>
          <w:szCs w:val="28"/>
        </w:rPr>
        <w:t xml:space="preserve"> </w:t>
      </w:r>
      <w:r w:rsidR="00CD0294" w:rsidRPr="00A76CBD">
        <w:rPr>
          <w:rStyle w:val="11"/>
          <w:sz w:val="28"/>
          <w:szCs w:val="28"/>
        </w:rPr>
        <w:t xml:space="preserve">в Республике Татарстан </w:t>
      </w:r>
      <w:r w:rsidR="00D93D1D" w:rsidRPr="00A76CBD">
        <w:rPr>
          <w:rStyle w:val="11"/>
          <w:sz w:val="28"/>
          <w:szCs w:val="28"/>
        </w:rPr>
        <w:t xml:space="preserve">- </w:t>
      </w:r>
      <w:r w:rsidR="00E205AB" w:rsidRPr="00E205AB">
        <w:rPr>
          <w:rStyle w:val="11"/>
          <w:sz w:val="28"/>
          <w:szCs w:val="28"/>
        </w:rPr>
        <w:t>67,4</w:t>
      </w:r>
      <w:r w:rsidR="00D93D1D" w:rsidRPr="00E205AB">
        <w:rPr>
          <w:rStyle w:val="11"/>
          <w:sz w:val="28"/>
          <w:szCs w:val="28"/>
        </w:rPr>
        <w:t xml:space="preserve"> </w:t>
      </w:r>
      <w:r w:rsidRPr="00E205AB">
        <w:rPr>
          <w:rStyle w:val="11"/>
          <w:sz w:val="28"/>
          <w:szCs w:val="28"/>
        </w:rPr>
        <w:t>тыс. рублей</w:t>
      </w:r>
      <w:r w:rsidR="00E4251F" w:rsidRPr="00E205AB">
        <w:rPr>
          <w:rStyle w:val="11"/>
          <w:sz w:val="28"/>
          <w:szCs w:val="28"/>
        </w:rPr>
        <w:t>,</w:t>
      </w:r>
      <w:r w:rsidR="001A6379" w:rsidRPr="00E205AB">
        <w:rPr>
          <w:rStyle w:val="11"/>
          <w:sz w:val="28"/>
          <w:szCs w:val="28"/>
        </w:rPr>
        <w:t xml:space="preserve"> </w:t>
      </w:r>
      <w:r w:rsidR="00D93D1D" w:rsidRPr="00E205AB">
        <w:rPr>
          <w:rStyle w:val="11"/>
          <w:sz w:val="28"/>
          <w:szCs w:val="28"/>
        </w:rPr>
        <w:t>ч</w:t>
      </w:r>
      <w:r w:rsidR="001A6379" w:rsidRPr="00E205AB">
        <w:rPr>
          <w:rStyle w:val="11"/>
          <w:sz w:val="28"/>
          <w:szCs w:val="28"/>
        </w:rPr>
        <w:t>то</w:t>
      </w:r>
      <w:r w:rsidR="001A6379" w:rsidRPr="00222472">
        <w:rPr>
          <w:rStyle w:val="11"/>
          <w:color w:val="FF0000"/>
          <w:sz w:val="28"/>
          <w:szCs w:val="28"/>
        </w:rPr>
        <w:t xml:space="preserve"> </w:t>
      </w:r>
      <w:r w:rsidR="001A6379" w:rsidRPr="00626376">
        <w:rPr>
          <w:rStyle w:val="11"/>
          <w:sz w:val="28"/>
          <w:szCs w:val="28"/>
        </w:rPr>
        <w:t>в 2,</w:t>
      </w:r>
      <w:r w:rsidR="00F719F6" w:rsidRPr="00626376">
        <w:rPr>
          <w:rStyle w:val="11"/>
          <w:sz w:val="28"/>
          <w:szCs w:val="28"/>
        </w:rPr>
        <w:t>2</w:t>
      </w:r>
      <w:r w:rsidR="001A6379" w:rsidRPr="00626376">
        <w:rPr>
          <w:rStyle w:val="11"/>
          <w:sz w:val="28"/>
          <w:szCs w:val="28"/>
        </w:rPr>
        <w:t xml:space="preserve"> раза выше самого низкого</w:t>
      </w:r>
      <w:r w:rsidRPr="00626376">
        <w:rPr>
          <w:rStyle w:val="11"/>
          <w:sz w:val="28"/>
          <w:szCs w:val="28"/>
        </w:rPr>
        <w:t xml:space="preserve"> </w:t>
      </w:r>
      <w:r w:rsidR="001A6379" w:rsidRPr="00626376">
        <w:rPr>
          <w:rStyle w:val="11"/>
          <w:sz w:val="28"/>
          <w:szCs w:val="28"/>
        </w:rPr>
        <w:t>–</w:t>
      </w:r>
      <w:r w:rsidR="001A6379" w:rsidRPr="00222472">
        <w:rPr>
          <w:rStyle w:val="11"/>
          <w:color w:val="FF0000"/>
          <w:sz w:val="28"/>
          <w:szCs w:val="28"/>
        </w:rPr>
        <w:t xml:space="preserve"> </w:t>
      </w:r>
      <w:r w:rsidR="00626376" w:rsidRPr="00626376">
        <w:rPr>
          <w:rStyle w:val="11"/>
          <w:sz w:val="28"/>
          <w:szCs w:val="28"/>
        </w:rPr>
        <w:t>30</w:t>
      </w:r>
      <w:r w:rsidR="005F55FF" w:rsidRPr="00626376">
        <w:rPr>
          <w:rStyle w:val="11"/>
          <w:sz w:val="28"/>
          <w:szCs w:val="28"/>
        </w:rPr>
        <w:t>,</w:t>
      </w:r>
      <w:r w:rsidR="00626376" w:rsidRPr="00626376">
        <w:rPr>
          <w:rStyle w:val="11"/>
          <w:sz w:val="28"/>
          <w:szCs w:val="28"/>
        </w:rPr>
        <w:t>9</w:t>
      </w:r>
      <w:r w:rsidR="001A6379" w:rsidRPr="00626376">
        <w:rPr>
          <w:rStyle w:val="11"/>
          <w:sz w:val="28"/>
          <w:szCs w:val="28"/>
        </w:rPr>
        <w:t xml:space="preserve"> тыс.</w:t>
      </w:r>
      <w:r w:rsidR="001A6379" w:rsidRPr="00222472">
        <w:rPr>
          <w:rStyle w:val="11"/>
          <w:color w:val="FF0000"/>
          <w:sz w:val="28"/>
          <w:szCs w:val="28"/>
        </w:rPr>
        <w:t xml:space="preserve"> </w:t>
      </w:r>
      <w:r w:rsidR="001A6379" w:rsidRPr="00A76CBD">
        <w:rPr>
          <w:rStyle w:val="11"/>
          <w:sz w:val="28"/>
          <w:szCs w:val="28"/>
        </w:rPr>
        <w:t xml:space="preserve">рублей </w:t>
      </w:r>
      <w:r w:rsidR="00CD0294" w:rsidRPr="00A76CBD">
        <w:rPr>
          <w:rStyle w:val="11"/>
          <w:sz w:val="28"/>
          <w:szCs w:val="28"/>
        </w:rPr>
        <w:t xml:space="preserve">в </w:t>
      </w:r>
      <w:r w:rsidRPr="00A76CBD">
        <w:rPr>
          <w:rStyle w:val="11"/>
          <w:sz w:val="28"/>
          <w:szCs w:val="28"/>
        </w:rPr>
        <w:t>Республике Мордовия.</w:t>
      </w:r>
    </w:p>
    <w:p w:rsidR="00950CEA" w:rsidRDefault="00950CEA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sz w:val="28"/>
          <w:szCs w:val="28"/>
        </w:rPr>
      </w:pPr>
    </w:p>
    <w:p w:rsidR="00A819DE" w:rsidRDefault="00A819DE" w:rsidP="003A4B38">
      <w:pPr>
        <w:pStyle w:val="a3"/>
        <w:shd w:val="clear" w:color="auto" w:fill="auto"/>
        <w:spacing w:before="0" w:line="276" w:lineRule="auto"/>
        <w:ind w:left="20" w:right="20" w:firstLine="1114"/>
        <w:rPr>
          <w:rStyle w:val="11"/>
          <w:sz w:val="28"/>
          <w:szCs w:val="28"/>
        </w:rPr>
      </w:pPr>
      <w:r>
        <w:rPr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4953000" cy="236220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819DE" w:rsidRDefault="00A819DE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sz w:val="28"/>
          <w:szCs w:val="28"/>
        </w:rPr>
      </w:pPr>
    </w:p>
    <w:p w:rsidR="003D3800" w:rsidRDefault="003D3800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823FA1" w:rsidRDefault="005B693A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Б</w:t>
      </w:r>
      <w:r w:rsidR="00BE753D">
        <w:rPr>
          <w:rStyle w:val="11"/>
          <w:color w:val="000000"/>
          <w:sz w:val="28"/>
          <w:szCs w:val="28"/>
        </w:rPr>
        <w:t>олее половины</w:t>
      </w:r>
      <w:r w:rsidR="004C64B4">
        <w:rPr>
          <w:rStyle w:val="11"/>
          <w:color w:val="000000"/>
          <w:sz w:val="28"/>
          <w:szCs w:val="28"/>
        </w:rPr>
        <w:t xml:space="preserve"> </w:t>
      </w:r>
      <w:r w:rsidR="00CD0294">
        <w:rPr>
          <w:rStyle w:val="11"/>
          <w:color w:val="000000"/>
          <w:sz w:val="28"/>
          <w:szCs w:val="28"/>
        </w:rPr>
        <w:t xml:space="preserve">всего </w:t>
      </w:r>
      <w:r w:rsidR="004C64B4">
        <w:rPr>
          <w:rStyle w:val="11"/>
          <w:color w:val="000000"/>
          <w:sz w:val="28"/>
          <w:szCs w:val="28"/>
        </w:rPr>
        <w:t>объёма</w:t>
      </w:r>
      <w:r w:rsidR="00CB4C45" w:rsidRPr="00502EBF">
        <w:rPr>
          <w:rStyle w:val="11"/>
          <w:color w:val="000000"/>
          <w:sz w:val="28"/>
          <w:szCs w:val="28"/>
        </w:rPr>
        <w:t xml:space="preserve"> </w:t>
      </w:r>
      <w:r>
        <w:rPr>
          <w:rStyle w:val="11"/>
          <w:color w:val="000000"/>
          <w:sz w:val="28"/>
          <w:szCs w:val="28"/>
        </w:rPr>
        <w:t>платных услуг</w:t>
      </w:r>
      <w:r w:rsidR="00222472">
        <w:rPr>
          <w:rStyle w:val="11"/>
          <w:color w:val="000000"/>
          <w:sz w:val="28"/>
          <w:szCs w:val="28"/>
        </w:rPr>
        <w:t xml:space="preserve"> (5</w:t>
      </w:r>
      <w:r w:rsidR="00626376">
        <w:rPr>
          <w:rStyle w:val="11"/>
          <w:color w:val="000000"/>
          <w:sz w:val="28"/>
          <w:szCs w:val="28"/>
        </w:rPr>
        <w:t>3</w:t>
      </w:r>
      <w:r w:rsidR="00222472">
        <w:rPr>
          <w:rStyle w:val="11"/>
          <w:color w:val="000000"/>
          <w:sz w:val="28"/>
          <w:szCs w:val="28"/>
        </w:rPr>
        <w:t>%)</w:t>
      </w:r>
      <w:r>
        <w:rPr>
          <w:rStyle w:val="11"/>
          <w:color w:val="000000"/>
          <w:sz w:val="28"/>
          <w:szCs w:val="28"/>
        </w:rPr>
        <w:t xml:space="preserve"> </w:t>
      </w:r>
      <w:r w:rsidR="00F327A3">
        <w:rPr>
          <w:rStyle w:val="11"/>
          <w:color w:val="000000"/>
          <w:sz w:val="28"/>
          <w:szCs w:val="28"/>
        </w:rPr>
        <w:t>составляют</w:t>
      </w:r>
      <w:r w:rsidR="00B12DD9">
        <w:rPr>
          <w:rStyle w:val="11"/>
          <w:color w:val="000000"/>
          <w:sz w:val="28"/>
          <w:szCs w:val="28"/>
        </w:rPr>
        <w:t xml:space="preserve"> </w:t>
      </w:r>
      <w:r w:rsidR="003D3800">
        <w:rPr>
          <w:rStyle w:val="11"/>
          <w:color w:val="000000"/>
          <w:sz w:val="28"/>
          <w:szCs w:val="28"/>
        </w:rPr>
        <w:t xml:space="preserve">так называемые обязательные услуги - </w:t>
      </w:r>
      <w:r>
        <w:rPr>
          <w:rStyle w:val="11"/>
          <w:color w:val="000000"/>
          <w:sz w:val="28"/>
          <w:szCs w:val="28"/>
        </w:rPr>
        <w:t xml:space="preserve">коммунальные, </w:t>
      </w:r>
      <w:r w:rsidR="00EC1E66">
        <w:rPr>
          <w:rStyle w:val="11"/>
          <w:color w:val="000000"/>
          <w:sz w:val="28"/>
          <w:szCs w:val="28"/>
        </w:rPr>
        <w:t>телекоммуникационные</w:t>
      </w:r>
      <w:r w:rsidR="00626376">
        <w:rPr>
          <w:rStyle w:val="11"/>
          <w:color w:val="000000"/>
          <w:sz w:val="28"/>
          <w:szCs w:val="28"/>
        </w:rPr>
        <w:t xml:space="preserve"> и жилищные услуги</w:t>
      </w:r>
      <w:r w:rsidR="009369F2">
        <w:rPr>
          <w:rStyle w:val="11"/>
          <w:color w:val="000000"/>
          <w:sz w:val="28"/>
          <w:szCs w:val="28"/>
        </w:rPr>
        <w:t>.</w:t>
      </w:r>
      <w:r w:rsidR="00EE3A45">
        <w:rPr>
          <w:noProof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B12DD9" w:rsidRDefault="00B12DD9" w:rsidP="00B12DD9">
      <w:pPr>
        <w:pStyle w:val="a3"/>
        <w:shd w:val="clear" w:color="auto" w:fill="auto"/>
        <w:spacing w:before="0" w:line="276" w:lineRule="auto"/>
        <w:ind w:left="20" w:right="20"/>
      </w:pPr>
      <w:r>
        <w:rPr>
          <w:rStyle w:val="11"/>
          <w:color w:val="000000"/>
          <w:sz w:val="28"/>
          <w:szCs w:val="28"/>
        </w:rPr>
        <w:t xml:space="preserve"> </w:t>
      </w:r>
    </w:p>
    <w:sectPr w:rsidR="00B12DD9" w:rsidSect="00CB4C45">
      <w:pgSz w:w="11909" w:h="16838"/>
      <w:pgMar w:top="712" w:right="974" w:bottom="717" w:left="97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6C5"/>
    <w:rsid w:val="000033A0"/>
    <w:rsid w:val="00045E5E"/>
    <w:rsid w:val="000964EA"/>
    <w:rsid w:val="000B5104"/>
    <w:rsid w:val="000F191E"/>
    <w:rsid w:val="00112A29"/>
    <w:rsid w:val="00155AB5"/>
    <w:rsid w:val="001A6379"/>
    <w:rsid w:val="001D74AA"/>
    <w:rsid w:val="00222472"/>
    <w:rsid w:val="002A665B"/>
    <w:rsid w:val="002E0795"/>
    <w:rsid w:val="003200A0"/>
    <w:rsid w:val="003A25B3"/>
    <w:rsid w:val="003A4B38"/>
    <w:rsid w:val="003A704F"/>
    <w:rsid w:val="003D3800"/>
    <w:rsid w:val="00416175"/>
    <w:rsid w:val="00452C3A"/>
    <w:rsid w:val="00463CCF"/>
    <w:rsid w:val="00465D68"/>
    <w:rsid w:val="004B6824"/>
    <w:rsid w:val="004C64B4"/>
    <w:rsid w:val="004F1FE1"/>
    <w:rsid w:val="005B693A"/>
    <w:rsid w:val="005F55FF"/>
    <w:rsid w:val="00612ADE"/>
    <w:rsid w:val="00626376"/>
    <w:rsid w:val="00691996"/>
    <w:rsid w:val="006D3CFB"/>
    <w:rsid w:val="00716984"/>
    <w:rsid w:val="007E7B7A"/>
    <w:rsid w:val="008009A3"/>
    <w:rsid w:val="00820AF1"/>
    <w:rsid w:val="00823FA1"/>
    <w:rsid w:val="00886F45"/>
    <w:rsid w:val="008B1D0E"/>
    <w:rsid w:val="008E7E64"/>
    <w:rsid w:val="00906551"/>
    <w:rsid w:val="00925AEB"/>
    <w:rsid w:val="009369F2"/>
    <w:rsid w:val="00950CEA"/>
    <w:rsid w:val="009A07BF"/>
    <w:rsid w:val="00A046C5"/>
    <w:rsid w:val="00A3600D"/>
    <w:rsid w:val="00A44EAB"/>
    <w:rsid w:val="00A518AF"/>
    <w:rsid w:val="00A76CBD"/>
    <w:rsid w:val="00A819DE"/>
    <w:rsid w:val="00A82420"/>
    <w:rsid w:val="00B12DD9"/>
    <w:rsid w:val="00B45B78"/>
    <w:rsid w:val="00B6021D"/>
    <w:rsid w:val="00B91644"/>
    <w:rsid w:val="00B91A9D"/>
    <w:rsid w:val="00BE6272"/>
    <w:rsid w:val="00BE753D"/>
    <w:rsid w:val="00C01C79"/>
    <w:rsid w:val="00C26885"/>
    <w:rsid w:val="00C47174"/>
    <w:rsid w:val="00C62A63"/>
    <w:rsid w:val="00CB09A3"/>
    <w:rsid w:val="00CB4C45"/>
    <w:rsid w:val="00CD0294"/>
    <w:rsid w:val="00D817D8"/>
    <w:rsid w:val="00D93D1D"/>
    <w:rsid w:val="00E0561B"/>
    <w:rsid w:val="00E205AB"/>
    <w:rsid w:val="00E33BC5"/>
    <w:rsid w:val="00E4251F"/>
    <w:rsid w:val="00E52A59"/>
    <w:rsid w:val="00E75749"/>
    <w:rsid w:val="00E902DD"/>
    <w:rsid w:val="00EA3759"/>
    <w:rsid w:val="00EA4066"/>
    <w:rsid w:val="00EC1E66"/>
    <w:rsid w:val="00EE3A45"/>
    <w:rsid w:val="00EF602B"/>
    <w:rsid w:val="00F103EA"/>
    <w:rsid w:val="00F327A3"/>
    <w:rsid w:val="00F719F6"/>
    <w:rsid w:val="00FC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A046C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locked/>
    <w:rsid w:val="00A046C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046C5"/>
    <w:pPr>
      <w:widowControl w:val="0"/>
      <w:shd w:val="clear" w:color="auto" w:fill="FFFFFF"/>
      <w:spacing w:before="480" w:after="36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1"/>
    <w:uiPriority w:val="99"/>
    <w:rsid w:val="00A046C5"/>
    <w:pPr>
      <w:widowControl w:val="0"/>
      <w:shd w:val="clear" w:color="auto" w:fill="FFFFFF"/>
      <w:spacing w:before="360" w:line="480" w:lineRule="exact"/>
      <w:ind w:firstLine="70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46C5"/>
  </w:style>
  <w:style w:type="paragraph" w:styleId="a5">
    <w:name w:val="Balloon Text"/>
    <w:basedOn w:val="a"/>
    <w:link w:val="a6"/>
    <w:uiPriority w:val="99"/>
    <w:semiHidden/>
    <w:unhideWhenUsed/>
    <w:rsid w:val="00EA37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2.7484554815263615E-2"/>
          <c:y val="2.4865379730759612E-2"/>
          <c:w val="0.59131314354936082"/>
          <c:h val="0.831989670646011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metal">
              <a:bevelT/>
              <a:bevelB/>
            </a:sp3d>
          </c:spPr>
          <c:explosion val="25"/>
          <c:dPt>
            <c:idx val="0"/>
            <c:spPr>
              <a:solidFill>
                <a:schemeClr val="accent2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1"/>
            <c:spPr>
              <a:solidFill>
                <a:schemeClr val="accent4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2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3"/>
            <c:spPr>
              <a:solidFill>
                <a:schemeClr val="accent6">
                  <a:lumMod val="50000"/>
                </a:schemeClr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4"/>
            <c:spPr>
              <a:solidFill>
                <a:srgbClr val="0070C0"/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5"/>
            <c:explosion val="2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6"/>
            <c:spPr>
              <a:solidFill>
                <a:schemeClr val="tx2">
                  <a:lumMod val="40000"/>
                  <a:lumOff val="60000"/>
                </a:schemeClr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7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8"/>
            <c:spPr>
              <a:solidFill>
                <a:schemeClr val="accent3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-2.9659196446598042E-2"/>
                  <c:y val="-1.7528151722970148E-2"/>
                </c:manualLayout>
              </c:layout>
              <c:showVal val="1"/>
            </c:dLbl>
            <c:dLbl>
              <c:idx val="1"/>
              <c:layout>
                <c:manualLayout>
                  <c:x val="-1.1414224263633796E-2"/>
                  <c:y val="-3.9977815273091112E-2"/>
                </c:manualLayout>
              </c:layout>
              <c:showVal val="1"/>
            </c:dLbl>
            <c:dLbl>
              <c:idx val="2"/>
              <c:layout>
                <c:manualLayout>
                  <c:x val="-2.6202907328891606E-2"/>
                  <c:y val="2.1962577258487843E-2"/>
                </c:manualLayout>
              </c:layout>
              <c:showVal val="1"/>
            </c:dLbl>
            <c:dLbl>
              <c:idx val="3"/>
              <c:layout>
                <c:manualLayout>
                  <c:x val="-6.9246682706328782E-3"/>
                  <c:y val="1.1878202724659417E-2"/>
                </c:manualLayout>
              </c:layout>
              <c:showVal val="1"/>
            </c:dLbl>
            <c:dLbl>
              <c:idx val="4"/>
              <c:layout>
                <c:manualLayout>
                  <c:x val="5.4257801108194906E-3"/>
                  <c:y val="1.8484876890388829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2.1440182880365807E-2"/>
                </c:manualLayout>
              </c:layout>
              <c:showVal val="1"/>
            </c:dLbl>
            <c:dLbl>
              <c:idx val="6"/>
              <c:layout>
                <c:manualLayout>
                  <c:x val="1.6081162931556633E-2"/>
                  <c:y val="-2.0379730759461555E-2"/>
                </c:manualLayout>
              </c:layout>
              <c:showVal val="1"/>
            </c:dLbl>
            <c:dLbl>
              <c:idx val="7"/>
              <c:layout>
                <c:manualLayout>
                  <c:x val="2.1468540390784468E-3"/>
                  <c:y val="-2.2580614923134616E-2"/>
                </c:manualLayout>
              </c:layout>
              <c:showVal val="1"/>
            </c:dLbl>
            <c:dLbl>
              <c:idx val="8"/>
              <c:layout>
                <c:manualLayout>
                  <c:x val="2.0356062263050447E-2"/>
                  <c:y val="-2.0772715910511302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Лист1!$A$2:$A$10</c:f>
              <c:strCache>
                <c:ptCount val="9"/>
                <c:pt idx="0">
                  <c:v>бытовые</c:v>
                </c:pt>
                <c:pt idx="1">
                  <c:v>транспортные</c:v>
                </c:pt>
                <c:pt idx="2">
                  <c:v>телекоммуникационные</c:v>
                </c:pt>
                <c:pt idx="3">
                  <c:v>жилищные</c:v>
                </c:pt>
                <c:pt idx="4">
                  <c:v>коммунальные</c:v>
                </c:pt>
                <c:pt idx="5">
                  <c:v>культуры</c:v>
                </c:pt>
                <c:pt idx="6">
                  <c:v>медицинские</c:v>
                </c:pt>
                <c:pt idx="7">
                  <c:v>системы образования</c:v>
                </c:pt>
                <c:pt idx="8">
                  <c:v>прочие виды платных услуг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 formatCode="0.0">
                  <c:v>12.8</c:v>
                </c:pt>
                <c:pt idx="1">
                  <c:v>9.2000000000000011</c:v>
                </c:pt>
                <c:pt idx="2" formatCode="0.0">
                  <c:v>14.8</c:v>
                </c:pt>
                <c:pt idx="3">
                  <c:v>10.4</c:v>
                </c:pt>
                <c:pt idx="4">
                  <c:v>27.9</c:v>
                </c:pt>
                <c:pt idx="5" formatCode="0.0">
                  <c:v>1.8</c:v>
                </c:pt>
                <c:pt idx="6" formatCode="0.0">
                  <c:v>8.2000000000000011</c:v>
                </c:pt>
                <c:pt idx="7" formatCode="0.0">
                  <c:v>7.4</c:v>
                </c:pt>
                <c:pt idx="8" formatCode="0.0">
                  <c:v>7.5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3623198061780761"/>
          <c:y val="0"/>
          <c:w val="0.36124288310115082"/>
          <c:h val="0.99908136482939636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P18_GavrilovaLS</dc:creator>
  <cp:keywords/>
  <dc:description/>
  <cp:lastModifiedBy>aug51</cp:lastModifiedBy>
  <cp:revision>5</cp:revision>
  <cp:lastPrinted>2020-07-17T09:47:00Z</cp:lastPrinted>
  <dcterms:created xsi:type="dcterms:W3CDTF">2021-02-01T10:40:00Z</dcterms:created>
  <dcterms:modified xsi:type="dcterms:W3CDTF">2021-02-05T08:44:00Z</dcterms:modified>
</cp:coreProperties>
</file>