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B8" w:rsidRDefault="008D3A3E">
      <w:pPr>
        <w:spacing w:after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Состояние экономики Удмуртии в ноябре и январе-ноябре 2020 года</w:t>
      </w:r>
    </w:p>
    <w:p w:rsidR="00D75EB8" w:rsidRDefault="00D75EB8">
      <w:pPr>
        <w:ind w:firstLine="709"/>
        <w:rPr>
          <w:rFonts w:ascii="Times New Roman" w:hAnsi="Times New Roman"/>
          <w:sz w:val="28"/>
        </w:rPr>
      </w:pPr>
    </w:p>
    <w:p w:rsidR="00D75EB8" w:rsidRDefault="00DF7CFD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</w:t>
      </w:r>
      <w:r w:rsidR="008D3A3E">
        <w:rPr>
          <w:rFonts w:ascii="Times New Roman" w:hAnsi="Times New Roman"/>
          <w:sz w:val="28"/>
        </w:rPr>
        <w:t>кономик</w:t>
      </w:r>
      <w:r w:rsidR="005E0212">
        <w:rPr>
          <w:rFonts w:ascii="Times New Roman" w:hAnsi="Times New Roman"/>
          <w:sz w:val="28"/>
        </w:rPr>
        <w:t>е</w:t>
      </w:r>
      <w:r w:rsidR="008D3A3E">
        <w:rPr>
          <w:rFonts w:ascii="Times New Roman" w:hAnsi="Times New Roman"/>
          <w:sz w:val="28"/>
        </w:rPr>
        <w:t xml:space="preserve"> республики </w:t>
      </w:r>
      <w:r>
        <w:rPr>
          <w:rFonts w:ascii="Times New Roman" w:hAnsi="Times New Roman"/>
          <w:sz w:val="28"/>
        </w:rPr>
        <w:t>в</w:t>
      </w:r>
      <w:r w:rsidR="008D3A3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</w:t>
      </w:r>
      <w:r w:rsidR="008D3A3E">
        <w:rPr>
          <w:rFonts w:ascii="Times New Roman" w:hAnsi="Times New Roman"/>
          <w:sz w:val="28"/>
        </w:rPr>
        <w:t>оябр</w:t>
      </w:r>
      <w:r>
        <w:rPr>
          <w:rFonts w:ascii="Times New Roman" w:hAnsi="Times New Roman"/>
          <w:sz w:val="28"/>
        </w:rPr>
        <w:t>е</w:t>
      </w:r>
      <w:r w:rsidR="008D3A3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из-за всех имеющихся негативных факторов</w:t>
      </w:r>
      <w:r w:rsidRPr="00DF7CF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не </w:t>
      </w:r>
      <w:r w:rsidR="005E0212">
        <w:rPr>
          <w:rFonts w:ascii="Times New Roman" w:hAnsi="Times New Roman"/>
          <w:sz w:val="28"/>
        </w:rPr>
        <w:t xml:space="preserve">удалось приблизиться к </w:t>
      </w:r>
      <w:r>
        <w:rPr>
          <w:rFonts w:ascii="Times New Roman" w:hAnsi="Times New Roman"/>
          <w:sz w:val="28"/>
        </w:rPr>
        <w:t>восстанов</w:t>
      </w:r>
      <w:r w:rsidR="005E0212">
        <w:rPr>
          <w:rFonts w:ascii="Times New Roman" w:hAnsi="Times New Roman"/>
          <w:sz w:val="28"/>
        </w:rPr>
        <w:t>лению</w:t>
      </w:r>
      <w:r>
        <w:rPr>
          <w:rFonts w:ascii="Times New Roman" w:hAnsi="Times New Roman"/>
          <w:sz w:val="28"/>
        </w:rPr>
        <w:t>,</w:t>
      </w:r>
      <w:r w:rsidR="008D3A3E">
        <w:rPr>
          <w:rFonts w:ascii="Times New Roman" w:hAnsi="Times New Roman"/>
          <w:sz w:val="28"/>
        </w:rPr>
        <w:t xml:space="preserve"> основные экономические </w:t>
      </w:r>
      <w:r w:rsidR="008B072B">
        <w:rPr>
          <w:rFonts w:ascii="Times New Roman" w:hAnsi="Times New Roman"/>
          <w:sz w:val="28"/>
        </w:rPr>
        <w:t>индикаторы</w:t>
      </w:r>
      <w:r w:rsidR="008D3A3E">
        <w:rPr>
          <w:rFonts w:ascii="Times New Roman" w:hAnsi="Times New Roman"/>
          <w:sz w:val="28"/>
        </w:rPr>
        <w:t xml:space="preserve"> </w:t>
      </w:r>
      <w:r w:rsidR="005E0212">
        <w:rPr>
          <w:rFonts w:ascii="Times New Roman" w:hAnsi="Times New Roman"/>
          <w:sz w:val="28"/>
        </w:rPr>
        <w:t>показали</w:t>
      </w:r>
      <w:r w:rsidR="008D3A3E">
        <w:rPr>
          <w:rFonts w:ascii="Times New Roman" w:hAnsi="Times New Roman"/>
          <w:sz w:val="28"/>
        </w:rPr>
        <w:t xml:space="preserve"> отрицательную динамику.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Промышленное производство в ноябре т.г. по отношению к ноябрю прошлого года снизилось на </w:t>
      </w:r>
      <w:r w:rsidR="00020EE9">
        <w:rPr>
          <w:rFonts w:ascii="Times New Roman" w:hAnsi="Times New Roman"/>
          <w:sz w:val="28"/>
        </w:rPr>
        <w:t>22,2</w:t>
      </w:r>
      <w:r>
        <w:rPr>
          <w:rFonts w:ascii="Times New Roman" w:hAnsi="Times New Roman"/>
          <w:sz w:val="28"/>
        </w:rPr>
        <w:t xml:space="preserve">%, в том числе на </w:t>
      </w:r>
      <w:r w:rsidR="002F323E">
        <w:rPr>
          <w:rFonts w:ascii="Times New Roman" w:hAnsi="Times New Roman"/>
          <w:sz w:val="28"/>
        </w:rPr>
        <w:t>14,5</w:t>
      </w:r>
      <w:r>
        <w:rPr>
          <w:rFonts w:ascii="Times New Roman" w:hAnsi="Times New Roman"/>
          <w:sz w:val="28"/>
        </w:rPr>
        <w:t>% сократилась добыча полезных ископаемых</w:t>
      </w:r>
      <w:r w:rsidR="002F323E">
        <w:rPr>
          <w:rFonts w:ascii="Times New Roman" w:hAnsi="Times New Roman"/>
          <w:sz w:val="28"/>
        </w:rPr>
        <w:t xml:space="preserve">, в обрабатывающих производствах отмечено снижение </w:t>
      </w:r>
      <w:r w:rsidR="008B072B">
        <w:rPr>
          <w:rFonts w:ascii="Times New Roman" w:hAnsi="Times New Roman"/>
          <w:sz w:val="28"/>
        </w:rPr>
        <w:t>более чем на треть</w:t>
      </w:r>
      <w:r>
        <w:rPr>
          <w:rFonts w:ascii="Times New Roman" w:hAnsi="Times New Roman"/>
          <w:sz w:val="28"/>
        </w:rPr>
        <w:t>.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Строительных работ выполнено в ноябре т.г. на </w:t>
      </w:r>
      <w:r w:rsidR="002F323E"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 xml:space="preserve">% меньше, чем год назад. </w:t>
      </w:r>
      <w:r w:rsidR="00A7136F">
        <w:rPr>
          <w:rFonts w:ascii="Times New Roman" w:hAnsi="Times New Roman"/>
          <w:sz w:val="28"/>
        </w:rPr>
        <w:t>За истекший месяц сдано в эксплуатацию 45,7 тыс. кв. м общей площади жилых домов, что на 21% меньше, чем в ноябре прошлого года.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Организации автотранспорта потеряли треть своих пассажиров (уменьшение по сравнению с ноябрём прошлого года на </w:t>
      </w:r>
      <w:r w:rsidR="005E0212">
        <w:rPr>
          <w:rFonts w:ascii="Times New Roman" w:hAnsi="Times New Roman"/>
          <w:sz w:val="28"/>
        </w:rPr>
        <w:t>33</w:t>
      </w:r>
      <w:r>
        <w:rPr>
          <w:rFonts w:ascii="Times New Roman" w:hAnsi="Times New Roman"/>
          <w:sz w:val="28"/>
        </w:rPr>
        <w:t xml:space="preserve">%).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ноябре 2020 года население республики приобрело в розничной сети товаров на 21,8 </w:t>
      </w:r>
      <w:proofErr w:type="spellStart"/>
      <w:proofErr w:type="gramStart"/>
      <w:r>
        <w:rPr>
          <w:rFonts w:ascii="Times New Roman" w:hAnsi="Times New Roman"/>
          <w:sz w:val="28"/>
        </w:rPr>
        <w:t>млрд</w:t>
      </w:r>
      <w:proofErr w:type="spellEnd"/>
      <w:proofErr w:type="gramEnd"/>
      <w:r>
        <w:rPr>
          <w:rFonts w:ascii="Times New Roman" w:hAnsi="Times New Roman"/>
          <w:sz w:val="28"/>
        </w:rPr>
        <w:t xml:space="preserve"> рублей, что на </w:t>
      </w:r>
      <w:r w:rsidR="00020EE9">
        <w:rPr>
          <w:rFonts w:ascii="Times New Roman" w:hAnsi="Times New Roman"/>
          <w:sz w:val="28"/>
        </w:rPr>
        <w:t>0,6% меньше, чем в</w:t>
      </w:r>
      <w:r>
        <w:rPr>
          <w:rFonts w:ascii="Times New Roman" w:hAnsi="Times New Roman"/>
          <w:sz w:val="28"/>
        </w:rPr>
        <w:t xml:space="preserve"> ноябр</w:t>
      </w:r>
      <w:r w:rsidR="00020EE9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прошлого года. На 5,1% снизились расходы жителей Удмуртии на услуги общественного питания</w:t>
      </w:r>
      <w:r w:rsidR="00DF7CFD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DF7CFD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а </w:t>
      </w:r>
      <w:r w:rsidR="00020EE9">
        <w:rPr>
          <w:rFonts w:ascii="Times New Roman" w:hAnsi="Times New Roman"/>
          <w:sz w:val="28"/>
        </w:rPr>
        <w:t>11,7</w:t>
      </w:r>
      <w:r>
        <w:rPr>
          <w:rFonts w:ascii="Times New Roman" w:hAnsi="Times New Roman"/>
          <w:sz w:val="28"/>
        </w:rPr>
        <w:t xml:space="preserve">% </w:t>
      </w:r>
      <w:r w:rsidR="008B072B">
        <w:rPr>
          <w:rFonts w:ascii="Times New Roman" w:hAnsi="Times New Roman"/>
          <w:sz w:val="28"/>
        </w:rPr>
        <w:t>- платные</w:t>
      </w:r>
      <w:r>
        <w:rPr>
          <w:rFonts w:ascii="Times New Roman" w:hAnsi="Times New Roman"/>
          <w:sz w:val="28"/>
        </w:rPr>
        <w:t xml:space="preserve"> услуг</w:t>
      </w:r>
      <w:r w:rsidR="008B072B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.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11 месяцев 2020 года инфляция (изменение цен по отношению к декабрю 2019г.) на потребительском рынке Удмуртии составила </w:t>
      </w:r>
      <w:r w:rsidR="00020EE9">
        <w:rPr>
          <w:rFonts w:ascii="Times New Roman" w:hAnsi="Times New Roman"/>
          <w:sz w:val="28"/>
        </w:rPr>
        <w:t>4,4</w:t>
      </w:r>
      <w:r>
        <w:rPr>
          <w:rFonts w:ascii="Times New Roman" w:hAnsi="Times New Roman"/>
          <w:sz w:val="28"/>
        </w:rPr>
        <w:t xml:space="preserve">% (за тот же период прошлого года – </w:t>
      </w:r>
      <w:r w:rsidR="00020EE9">
        <w:rPr>
          <w:rFonts w:ascii="Times New Roman" w:hAnsi="Times New Roman"/>
          <w:sz w:val="28"/>
        </w:rPr>
        <w:t>2,0</w:t>
      </w:r>
      <w:r>
        <w:rPr>
          <w:rFonts w:ascii="Times New Roman" w:hAnsi="Times New Roman"/>
          <w:sz w:val="28"/>
        </w:rPr>
        <w:t xml:space="preserve">%), в том числе продовольственные товары, включая алкогольные напитки, стали дороже на </w:t>
      </w:r>
      <w:r w:rsidR="002F323E">
        <w:rPr>
          <w:rFonts w:ascii="Times New Roman" w:hAnsi="Times New Roman"/>
          <w:sz w:val="28"/>
        </w:rPr>
        <w:t>4,5</w:t>
      </w:r>
      <w:r>
        <w:rPr>
          <w:rFonts w:ascii="Times New Roman" w:hAnsi="Times New Roman"/>
          <w:sz w:val="28"/>
        </w:rPr>
        <w:t xml:space="preserve">%, непродовольственные – на </w:t>
      </w:r>
      <w:r w:rsidR="002F323E">
        <w:rPr>
          <w:rFonts w:ascii="Times New Roman" w:hAnsi="Times New Roman"/>
          <w:sz w:val="28"/>
        </w:rPr>
        <w:t>4,4</w:t>
      </w:r>
      <w:r>
        <w:rPr>
          <w:rFonts w:ascii="Times New Roman" w:hAnsi="Times New Roman"/>
          <w:sz w:val="28"/>
        </w:rPr>
        <w:t xml:space="preserve">%, услуги – на </w:t>
      </w:r>
      <w:r w:rsidR="002F323E">
        <w:rPr>
          <w:rFonts w:ascii="Times New Roman" w:hAnsi="Times New Roman"/>
          <w:sz w:val="28"/>
        </w:rPr>
        <w:t>4,2</w:t>
      </w:r>
      <w:r>
        <w:rPr>
          <w:rFonts w:ascii="Times New Roman" w:hAnsi="Times New Roman"/>
          <w:sz w:val="28"/>
        </w:rPr>
        <w:t>%.</w:t>
      </w:r>
    </w:p>
    <w:p w:rsidR="00A27A64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официально зарегистрированных безработных на конец ноября т.г. составила </w:t>
      </w:r>
      <w:r w:rsidR="00020EE9">
        <w:rPr>
          <w:rFonts w:ascii="Times New Roman" w:hAnsi="Times New Roman"/>
          <w:sz w:val="28"/>
        </w:rPr>
        <w:t>17,5</w:t>
      </w:r>
      <w:r>
        <w:rPr>
          <w:rFonts w:ascii="Times New Roman" w:hAnsi="Times New Roman"/>
          <w:sz w:val="28"/>
        </w:rPr>
        <w:t xml:space="preserve"> тыс. человек и выросла в </w:t>
      </w:r>
      <w:r w:rsidR="00020EE9">
        <w:rPr>
          <w:rFonts w:ascii="Times New Roman" w:hAnsi="Times New Roman"/>
          <w:sz w:val="28"/>
        </w:rPr>
        <w:t>2,6</w:t>
      </w:r>
      <w:r>
        <w:rPr>
          <w:rFonts w:ascii="Times New Roman" w:hAnsi="Times New Roman"/>
          <w:sz w:val="28"/>
        </w:rPr>
        <w:t xml:space="preserve"> раза по сравнению с этой же датой прошлого года</w:t>
      </w:r>
      <w:r w:rsidR="00A7136F">
        <w:rPr>
          <w:rFonts w:ascii="Times New Roman" w:hAnsi="Times New Roman"/>
          <w:sz w:val="28"/>
        </w:rPr>
        <w:t xml:space="preserve">, но </w:t>
      </w:r>
      <w:r w:rsidR="00A27A64">
        <w:rPr>
          <w:rFonts w:ascii="Times New Roman" w:hAnsi="Times New Roman"/>
          <w:sz w:val="28"/>
        </w:rPr>
        <w:t xml:space="preserve">снизилась за месяц на </w:t>
      </w:r>
      <w:r w:rsidR="00DF7CFD">
        <w:rPr>
          <w:rFonts w:ascii="Times New Roman" w:hAnsi="Times New Roman"/>
          <w:sz w:val="28"/>
        </w:rPr>
        <w:t>5,5</w:t>
      </w:r>
      <w:r w:rsidR="00A27A64">
        <w:rPr>
          <w:rFonts w:ascii="Times New Roman" w:hAnsi="Times New Roman"/>
          <w:sz w:val="28"/>
        </w:rPr>
        <w:t xml:space="preserve"> тыс. человек или на </w:t>
      </w:r>
      <w:r w:rsidR="00DF7CFD">
        <w:rPr>
          <w:rFonts w:ascii="Times New Roman" w:hAnsi="Times New Roman"/>
          <w:sz w:val="28"/>
        </w:rPr>
        <w:t>22</w:t>
      </w:r>
      <w:r w:rsidR="00A27A64">
        <w:rPr>
          <w:rFonts w:ascii="Times New Roman" w:hAnsi="Times New Roman"/>
          <w:sz w:val="28"/>
        </w:rPr>
        <w:t>%</w:t>
      </w:r>
      <w:r w:rsidR="00A7136F">
        <w:rPr>
          <w:rFonts w:ascii="Times New Roman" w:hAnsi="Times New Roman"/>
          <w:sz w:val="28"/>
        </w:rPr>
        <w:t>.</w:t>
      </w:r>
      <w:r w:rsidR="00A27A64">
        <w:rPr>
          <w:rFonts w:ascii="Times New Roman" w:hAnsi="Times New Roman"/>
          <w:sz w:val="28"/>
        </w:rPr>
        <w:t xml:space="preserve"> </w:t>
      </w:r>
      <w:r w:rsidR="00A7136F">
        <w:rPr>
          <w:rFonts w:ascii="Times New Roman" w:hAnsi="Times New Roman"/>
          <w:sz w:val="28"/>
        </w:rPr>
        <w:t>У</w:t>
      </w:r>
      <w:r w:rsidR="00A27A64">
        <w:rPr>
          <w:rFonts w:ascii="Times New Roman" w:hAnsi="Times New Roman"/>
          <w:sz w:val="28"/>
        </w:rPr>
        <w:t xml:space="preserve">ровень безработицы </w:t>
      </w:r>
      <w:r w:rsidR="00DF7CFD">
        <w:rPr>
          <w:rFonts w:ascii="Times New Roman" w:hAnsi="Times New Roman"/>
          <w:sz w:val="28"/>
        </w:rPr>
        <w:t>упал</w:t>
      </w:r>
      <w:r w:rsidR="00A27A64">
        <w:rPr>
          <w:rFonts w:ascii="Times New Roman" w:hAnsi="Times New Roman"/>
          <w:sz w:val="28"/>
        </w:rPr>
        <w:t xml:space="preserve"> с </w:t>
      </w:r>
      <w:r w:rsidR="00DF7CFD">
        <w:rPr>
          <w:rFonts w:ascii="Times New Roman" w:hAnsi="Times New Roman"/>
          <w:sz w:val="28"/>
        </w:rPr>
        <w:t>3,02</w:t>
      </w:r>
      <w:r w:rsidR="00A27A64">
        <w:rPr>
          <w:rFonts w:ascii="Times New Roman" w:hAnsi="Times New Roman"/>
          <w:sz w:val="28"/>
        </w:rPr>
        <w:t xml:space="preserve">% в октябре до </w:t>
      </w:r>
      <w:r w:rsidR="00DF7CFD">
        <w:rPr>
          <w:rFonts w:ascii="Times New Roman" w:hAnsi="Times New Roman"/>
          <w:sz w:val="28"/>
        </w:rPr>
        <w:t>2,30</w:t>
      </w:r>
      <w:r w:rsidR="00A27A64">
        <w:rPr>
          <w:rFonts w:ascii="Times New Roman" w:hAnsi="Times New Roman"/>
          <w:sz w:val="28"/>
        </w:rPr>
        <w:t>% в ноябре.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Сохраняет положительную динамику сельское хозяйство, его производство в ноябре т.г. выросло в сравнении с прошлым годом на </w:t>
      </w:r>
      <w:r w:rsidR="00020EE9">
        <w:rPr>
          <w:rFonts w:ascii="Times New Roman" w:hAnsi="Times New Roman"/>
          <w:sz w:val="28"/>
        </w:rPr>
        <w:t>2,8</w:t>
      </w:r>
      <w:r>
        <w:rPr>
          <w:rFonts w:ascii="Times New Roman" w:hAnsi="Times New Roman"/>
          <w:sz w:val="28"/>
        </w:rPr>
        <w:t>%, по итогам же 11 месяцев рост составил 103,</w:t>
      </w:r>
      <w:r w:rsidR="00020EE9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%</w:t>
      </w:r>
      <w:r w:rsidR="008B072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итогам 11 месяцев 2020 года сохраняется спад </w:t>
      </w:r>
      <w:r w:rsidR="00DF7CFD">
        <w:rPr>
          <w:rFonts w:ascii="Times New Roman" w:hAnsi="Times New Roman"/>
          <w:sz w:val="28"/>
        </w:rPr>
        <w:t>почти во всех</w:t>
      </w:r>
      <w:r>
        <w:rPr>
          <w:rFonts w:ascii="Times New Roman" w:hAnsi="Times New Roman"/>
          <w:sz w:val="28"/>
        </w:rPr>
        <w:t xml:space="preserve"> отраслях экономики. Пассажирооборот автотранспорта снизился на </w:t>
      </w:r>
      <w:r w:rsidR="005E0212">
        <w:rPr>
          <w:rFonts w:ascii="Times New Roman" w:hAnsi="Times New Roman"/>
          <w:sz w:val="28"/>
        </w:rPr>
        <w:t>29</w:t>
      </w:r>
      <w:r>
        <w:rPr>
          <w:rFonts w:ascii="Times New Roman" w:hAnsi="Times New Roman"/>
          <w:sz w:val="28"/>
        </w:rPr>
        <w:t xml:space="preserve">% по сравнению с аналогичным периодом прошлого года, оборот общественного питания </w:t>
      </w:r>
      <w:r w:rsidR="00DF7CFD">
        <w:rPr>
          <w:rFonts w:ascii="Times New Roman" w:hAnsi="Times New Roman"/>
          <w:sz w:val="28"/>
        </w:rPr>
        <w:t xml:space="preserve">- на </w:t>
      </w:r>
      <w:r w:rsidR="005E0212">
        <w:rPr>
          <w:rFonts w:ascii="Times New Roman" w:hAnsi="Times New Roman"/>
          <w:sz w:val="28"/>
        </w:rPr>
        <w:t>22</w:t>
      </w:r>
      <w:r w:rsidR="00DF7CFD">
        <w:rPr>
          <w:rFonts w:ascii="Times New Roman" w:hAnsi="Times New Roman"/>
          <w:sz w:val="28"/>
        </w:rPr>
        <w:t>%,</w:t>
      </w:r>
      <w:r>
        <w:rPr>
          <w:rFonts w:ascii="Times New Roman" w:hAnsi="Times New Roman"/>
          <w:sz w:val="28"/>
        </w:rPr>
        <w:t xml:space="preserve"> грузооборот организаций автомобильного транспорта – на </w:t>
      </w:r>
      <w:r w:rsidR="005E0212"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>%, объём платных услуг населению – на </w:t>
      </w:r>
      <w:r w:rsidR="00020EE9"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 xml:space="preserve">%, промышленное производство – на </w:t>
      </w:r>
      <w:r w:rsidR="00020EE9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%, оборот розничной торговли – на </w:t>
      </w:r>
      <w:r w:rsidR="005E0212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%, ввод жилья –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</w:t>
      </w:r>
      <w:r w:rsidR="005E0212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%. </w:t>
      </w:r>
    </w:p>
    <w:sectPr w:rsidR="00D75EB8" w:rsidSect="00D75EB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EB8"/>
    <w:rsid w:val="00020EE9"/>
    <w:rsid w:val="0008693F"/>
    <w:rsid w:val="002D4E18"/>
    <w:rsid w:val="002F323E"/>
    <w:rsid w:val="004A3758"/>
    <w:rsid w:val="005E0212"/>
    <w:rsid w:val="008B072B"/>
    <w:rsid w:val="008D3A3E"/>
    <w:rsid w:val="00A27A64"/>
    <w:rsid w:val="00A7136F"/>
    <w:rsid w:val="00BF1CFE"/>
    <w:rsid w:val="00C55667"/>
    <w:rsid w:val="00D75EB8"/>
    <w:rsid w:val="00DF7CFD"/>
    <w:rsid w:val="00E74475"/>
    <w:rsid w:val="00EF6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75EB8"/>
    <w:pPr>
      <w:jc w:val="both"/>
    </w:pPr>
    <w:rPr>
      <w:sz w:val="22"/>
    </w:rPr>
  </w:style>
  <w:style w:type="paragraph" w:styleId="10">
    <w:name w:val="heading 1"/>
    <w:next w:val="a"/>
    <w:link w:val="11"/>
    <w:uiPriority w:val="9"/>
    <w:qFormat/>
    <w:rsid w:val="00D75EB8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75EB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D75EB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D75EB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D75EB8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75EB8"/>
    <w:rPr>
      <w:sz w:val="22"/>
    </w:rPr>
  </w:style>
  <w:style w:type="paragraph" w:customStyle="1" w:styleId="12">
    <w:name w:val="Основной шрифт абзаца1"/>
    <w:link w:val="21"/>
    <w:rsid w:val="00D75EB8"/>
  </w:style>
  <w:style w:type="paragraph" w:styleId="21">
    <w:name w:val="toc 2"/>
    <w:next w:val="a"/>
    <w:link w:val="22"/>
    <w:uiPriority w:val="39"/>
    <w:rsid w:val="00D75EB8"/>
    <w:pPr>
      <w:ind w:left="200"/>
    </w:pPr>
  </w:style>
  <w:style w:type="character" w:customStyle="1" w:styleId="22">
    <w:name w:val="Оглавление 2 Знак"/>
    <w:link w:val="21"/>
    <w:rsid w:val="00D75EB8"/>
  </w:style>
  <w:style w:type="paragraph" w:styleId="41">
    <w:name w:val="toc 4"/>
    <w:next w:val="a"/>
    <w:link w:val="42"/>
    <w:uiPriority w:val="39"/>
    <w:rsid w:val="00D75EB8"/>
    <w:pPr>
      <w:ind w:left="600"/>
    </w:pPr>
  </w:style>
  <w:style w:type="character" w:customStyle="1" w:styleId="42">
    <w:name w:val="Оглавление 4 Знак"/>
    <w:link w:val="41"/>
    <w:rsid w:val="00D75EB8"/>
  </w:style>
  <w:style w:type="paragraph" w:styleId="a3">
    <w:name w:val="Balloon Text"/>
    <w:basedOn w:val="a"/>
    <w:link w:val="a4"/>
    <w:rsid w:val="00D75EB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D75EB8"/>
    <w:rPr>
      <w:rFonts w:ascii="Tahoma" w:hAnsi="Tahoma"/>
      <w:sz w:val="16"/>
    </w:rPr>
  </w:style>
  <w:style w:type="paragraph" w:styleId="6">
    <w:name w:val="toc 6"/>
    <w:next w:val="a"/>
    <w:link w:val="60"/>
    <w:uiPriority w:val="39"/>
    <w:rsid w:val="00D75EB8"/>
    <w:pPr>
      <w:ind w:left="1000"/>
    </w:pPr>
  </w:style>
  <w:style w:type="character" w:customStyle="1" w:styleId="60">
    <w:name w:val="Оглавление 6 Знак"/>
    <w:link w:val="6"/>
    <w:rsid w:val="00D75EB8"/>
  </w:style>
  <w:style w:type="paragraph" w:styleId="7">
    <w:name w:val="toc 7"/>
    <w:next w:val="a"/>
    <w:link w:val="70"/>
    <w:uiPriority w:val="39"/>
    <w:rsid w:val="00D75EB8"/>
    <w:pPr>
      <w:ind w:left="1200"/>
    </w:pPr>
  </w:style>
  <w:style w:type="character" w:customStyle="1" w:styleId="70">
    <w:name w:val="Оглавление 7 Знак"/>
    <w:link w:val="7"/>
    <w:rsid w:val="00D75EB8"/>
  </w:style>
  <w:style w:type="character" w:customStyle="1" w:styleId="30">
    <w:name w:val="Заголовок 3 Знак"/>
    <w:link w:val="3"/>
    <w:rsid w:val="00D75EB8"/>
    <w:rPr>
      <w:rFonts w:ascii="XO Thames" w:hAnsi="XO Thames"/>
      <w:b/>
      <w:i/>
      <w:color w:val="000000"/>
    </w:rPr>
  </w:style>
  <w:style w:type="paragraph" w:styleId="a5">
    <w:name w:val="Body Text Indent"/>
    <w:basedOn w:val="a"/>
    <w:link w:val="a6"/>
    <w:rsid w:val="00D75EB8"/>
    <w:pPr>
      <w:spacing w:after="120"/>
      <w:ind w:left="283"/>
      <w:jc w:val="left"/>
    </w:pPr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basedOn w:val="1"/>
    <w:link w:val="a5"/>
    <w:rsid w:val="00D75EB8"/>
    <w:rPr>
      <w:rFonts w:ascii="Times New Roman" w:hAnsi="Times New Roman"/>
      <w:sz w:val="20"/>
    </w:rPr>
  </w:style>
  <w:style w:type="paragraph" w:styleId="a7">
    <w:name w:val="header"/>
    <w:basedOn w:val="a"/>
    <w:link w:val="a8"/>
    <w:rsid w:val="00D75E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D75EB8"/>
  </w:style>
  <w:style w:type="paragraph" w:styleId="31">
    <w:name w:val="toc 3"/>
    <w:next w:val="a"/>
    <w:link w:val="32"/>
    <w:uiPriority w:val="39"/>
    <w:rsid w:val="00D75EB8"/>
    <w:pPr>
      <w:ind w:left="400"/>
    </w:pPr>
  </w:style>
  <w:style w:type="character" w:customStyle="1" w:styleId="32">
    <w:name w:val="Оглавление 3 Знак"/>
    <w:link w:val="31"/>
    <w:rsid w:val="00D75EB8"/>
  </w:style>
  <w:style w:type="character" w:customStyle="1" w:styleId="50">
    <w:name w:val="Заголовок 5 Знак"/>
    <w:link w:val="5"/>
    <w:rsid w:val="00D75EB8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D75EB8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sid w:val="00D75EB8"/>
    <w:rPr>
      <w:color w:val="0000FF"/>
      <w:u w:val="single"/>
    </w:rPr>
  </w:style>
  <w:style w:type="character" w:styleId="a9">
    <w:name w:val="Hyperlink"/>
    <w:link w:val="13"/>
    <w:rsid w:val="00D75EB8"/>
    <w:rPr>
      <w:color w:val="0000FF"/>
      <w:u w:val="single"/>
    </w:rPr>
  </w:style>
  <w:style w:type="paragraph" w:customStyle="1" w:styleId="Footnote">
    <w:name w:val="Footnote"/>
    <w:link w:val="Footnote0"/>
    <w:rsid w:val="00D75EB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D75EB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75EB8"/>
    <w:rPr>
      <w:rFonts w:ascii="XO Thames" w:hAnsi="XO Thames"/>
      <w:b/>
    </w:rPr>
  </w:style>
  <w:style w:type="character" w:customStyle="1" w:styleId="15">
    <w:name w:val="Оглавление 1 Знак"/>
    <w:link w:val="14"/>
    <w:rsid w:val="00D75EB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D75EB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75EB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75EB8"/>
    <w:pPr>
      <w:ind w:left="1600"/>
    </w:pPr>
  </w:style>
  <w:style w:type="character" w:customStyle="1" w:styleId="90">
    <w:name w:val="Оглавление 9 Знак"/>
    <w:link w:val="9"/>
    <w:rsid w:val="00D75EB8"/>
  </w:style>
  <w:style w:type="paragraph" w:styleId="8">
    <w:name w:val="toc 8"/>
    <w:next w:val="a"/>
    <w:link w:val="80"/>
    <w:uiPriority w:val="39"/>
    <w:rsid w:val="00D75EB8"/>
    <w:pPr>
      <w:ind w:left="1400"/>
    </w:pPr>
  </w:style>
  <w:style w:type="character" w:customStyle="1" w:styleId="80">
    <w:name w:val="Оглавление 8 Знак"/>
    <w:link w:val="8"/>
    <w:rsid w:val="00D75EB8"/>
  </w:style>
  <w:style w:type="paragraph" w:styleId="23">
    <w:name w:val="Body Text Indent 2"/>
    <w:basedOn w:val="a"/>
    <w:link w:val="24"/>
    <w:rsid w:val="00D75EB8"/>
    <w:pPr>
      <w:ind w:firstLine="720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sid w:val="00D75EB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D75EB8"/>
    <w:pPr>
      <w:ind w:left="800"/>
    </w:pPr>
  </w:style>
  <w:style w:type="character" w:customStyle="1" w:styleId="52">
    <w:name w:val="Оглавление 5 Знак"/>
    <w:link w:val="51"/>
    <w:rsid w:val="00D75EB8"/>
  </w:style>
  <w:style w:type="paragraph" w:styleId="aa">
    <w:name w:val="Subtitle"/>
    <w:next w:val="a"/>
    <w:link w:val="ab"/>
    <w:uiPriority w:val="11"/>
    <w:qFormat/>
    <w:rsid w:val="00D75EB8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D75EB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D75EB8"/>
    <w:pPr>
      <w:ind w:left="1800"/>
    </w:pPr>
  </w:style>
  <w:style w:type="character" w:customStyle="1" w:styleId="toc100">
    <w:name w:val="toc 10"/>
    <w:link w:val="toc10"/>
    <w:rsid w:val="00D75EB8"/>
  </w:style>
  <w:style w:type="paragraph" w:styleId="ac">
    <w:name w:val="footer"/>
    <w:basedOn w:val="a"/>
    <w:link w:val="ad"/>
    <w:rsid w:val="00D75E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D75EB8"/>
  </w:style>
  <w:style w:type="paragraph" w:styleId="ae">
    <w:name w:val="Title"/>
    <w:next w:val="a"/>
    <w:link w:val="af"/>
    <w:uiPriority w:val="10"/>
    <w:qFormat/>
    <w:rsid w:val="00D75EB8"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sid w:val="00D75EB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D75EB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D75EB8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P18_YakovlevaPA</cp:lastModifiedBy>
  <cp:revision>2</cp:revision>
  <dcterms:created xsi:type="dcterms:W3CDTF">2020-12-17T07:33:00Z</dcterms:created>
  <dcterms:modified xsi:type="dcterms:W3CDTF">2020-12-17T07:33:00Z</dcterms:modified>
</cp:coreProperties>
</file>