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319" w:rsidRPr="009E766D" w:rsidRDefault="00A17319" w:rsidP="00A17319">
      <w:pPr>
        <w:spacing w:line="276" w:lineRule="auto"/>
        <w:jc w:val="center"/>
        <w:rPr>
          <w:b/>
        </w:rPr>
      </w:pPr>
      <w:r w:rsidRPr="009E766D">
        <w:rPr>
          <w:b/>
        </w:rPr>
        <w:t>Протокол</w:t>
      </w:r>
    </w:p>
    <w:p w:rsidR="00A17319" w:rsidRPr="009E766D" w:rsidRDefault="00A17319" w:rsidP="00A17319">
      <w:pPr>
        <w:spacing w:line="276" w:lineRule="auto"/>
        <w:jc w:val="both"/>
        <w:rPr>
          <w:b/>
        </w:rPr>
      </w:pPr>
      <w:r w:rsidRPr="009E766D">
        <w:rPr>
          <w:b/>
        </w:rPr>
        <w:t>заседания районной межведомственной комиссии по противодействию злоупотреблению наркотическими средствами, их незаконному обороту и предупреждению распространения ВИЧ-инфекции</w:t>
      </w:r>
    </w:p>
    <w:p w:rsidR="00A17319" w:rsidRPr="009E766D" w:rsidRDefault="00A17319" w:rsidP="00A17319">
      <w:pPr>
        <w:spacing w:line="276" w:lineRule="auto"/>
        <w:jc w:val="both"/>
        <w:rPr>
          <w:b/>
        </w:rPr>
      </w:pPr>
    </w:p>
    <w:p w:rsidR="00A17319" w:rsidRPr="009E766D" w:rsidRDefault="00A17319" w:rsidP="00A17319">
      <w:pPr>
        <w:spacing w:line="276" w:lineRule="auto"/>
        <w:jc w:val="both"/>
        <w:rPr>
          <w:b/>
        </w:rPr>
      </w:pPr>
      <w:r w:rsidRPr="009E766D">
        <w:rPr>
          <w:b/>
        </w:rPr>
        <w:t>20 се</w:t>
      </w:r>
      <w:r w:rsidR="007B2033">
        <w:rPr>
          <w:b/>
        </w:rPr>
        <w:t>н</w:t>
      </w:r>
      <w:r w:rsidRPr="009E766D">
        <w:rPr>
          <w:b/>
        </w:rPr>
        <w:t>тяб</w:t>
      </w:r>
      <w:r w:rsidR="007B2033">
        <w:rPr>
          <w:b/>
        </w:rPr>
        <w:t>р</w:t>
      </w:r>
      <w:r w:rsidRPr="009E766D">
        <w:rPr>
          <w:b/>
        </w:rPr>
        <w:t>я 2019 года                      с. Юкаменское                                       № 4</w:t>
      </w:r>
    </w:p>
    <w:p w:rsidR="00A17319" w:rsidRPr="009E766D" w:rsidRDefault="00A17319" w:rsidP="00A17319">
      <w:pPr>
        <w:spacing w:line="276" w:lineRule="auto"/>
        <w:jc w:val="both"/>
        <w:rPr>
          <w:b/>
        </w:rPr>
      </w:pPr>
    </w:p>
    <w:p w:rsidR="006E657D" w:rsidRPr="009E766D" w:rsidRDefault="005F223E" w:rsidP="006E657D">
      <w:pPr>
        <w:spacing w:line="276" w:lineRule="auto"/>
        <w:jc w:val="both"/>
      </w:pPr>
      <w:r w:rsidRPr="009E766D">
        <w:rPr>
          <w:b/>
        </w:rPr>
        <w:t>Председательствующий:</w:t>
      </w:r>
      <w:r w:rsidRPr="009E766D">
        <w:t xml:space="preserve"> </w:t>
      </w:r>
      <w:proofErr w:type="spellStart"/>
      <w:r w:rsidRPr="009E766D">
        <w:t>Балтачева</w:t>
      </w:r>
      <w:proofErr w:type="spellEnd"/>
      <w:r w:rsidRPr="009E766D">
        <w:t xml:space="preserve"> А.Ш. – заместитель главы муниципального образования «</w:t>
      </w:r>
      <w:proofErr w:type="spellStart"/>
      <w:r w:rsidRPr="009E766D">
        <w:t>Юкаменский</w:t>
      </w:r>
      <w:proofErr w:type="spellEnd"/>
      <w:r w:rsidRPr="009E766D">
        <w:t xml:space="preserve"> район» по социальным вопросам, заместитель председателя комиссии</w:t>
      </w:r>
      <w:r w:rsidR="006E657D" w:rsidRPr="009E766D">
        <w:t>;</w:t>
      </w:r>
    </w:p>
    <w:p w:rsidR="005F223E" w:rsidRPr="009E766D" w:rsidRDefault="005F223E" w:rsidP="00A17319">
      <w:pPr>
        <w:spacing w:line="276" w:lineRule="auto"/>
        <w:jc w:val="both"/>
        <w:rPr>
          <w:b/>
        </w:rPr>
      </w:pPr>
    </w:p>
    <w:p w:rsidR="00A17319" w:rsidRPr="009E766D" w:rsidRDefault="00A17319" w:rsidP="00A17319">
      <w:pPr>
        <w:spacing w:line="276" w:lineRule="auto"/>
        <w:jc w:val="both"/>
      </w:pPr>
    </w:p>
    <w:p w:rsidR="00A17319" w:rsidRPr="009E766D" w:rsidRDefault="00A17319" w:rsidP="00A17319">
      <w:pPr>
        <w:spacing w:line="276" w:lineRule="auto"/>
        <w:jc w:val="both"/>
      </w:pPr>
      <w:r w:rsidRPr="009E766D">
        <w:t xml:space="preserve">Члены комиссии: </w:t>
      </w:r>
    </w:p>
    <w:p w:rsidR="006E657D" w:rsidRPr="009E766D" w:rsidRDefault="006E657D" w:rsidP="006E657D">
      <w:pPr>
        <w:spacing w:line="276" w:lineRule="auto"/>
        <w:jc w:val="both"/>
      </w:pPr>
      <w:r w:rsidRPr="009E766D">
        <w:t xml:space="preserve">Кондратьев В.Ю. – ведущий специалист-эксперт отдела по </w:t>
      </w:r>
      <w:proofErr w:type="spellStart"/>
      <w:r w:rsidRPr="009E766D">
        <w:t>ФКСиМП</w:t>
      </w:r>
      <w:proofErr w:type="spellEnd"/>
      <w:r w:rsidRPr="009E766D">
        <w:t>, секретарь комиссии,</w:t>
      </w:r>
    </w:p>
    <w:p w:rsidR="00A17319" w:rsidRPr="009E766D" w:rsidRDefault="00A17319" w:rsidP="00A17319">
      <w:pPr>
        <w:spacing w:line="276" w:lineRule="auto"/>
        <w:jc w:val="both"/>
      </w:pPr>
      <w:proofErr w:type="spellStart"/>
      <w:r w:rsidRPr="009E766D">
        <w:t>Бузанакова</w:t>
      </w:r>
      <w:proofErr w:type="spellEnd"/>
      <w:r w:rsidRPr="009E766D">
        <w:t xml:space="preserve"> И.А. – начальник отдела культуры администрации муниципального образования «</w:t>
      </w:r>
      <w:proofErr w:type="spellStart"/>
      <w:r w:rsidRPr="009E766D">
        <w:t>Юкаменский</w:t>
      </w:r>
      <w:proofErr w:type="spellEnd"/>
      <w:r w:rsidRPr="009E766D">
        <w:t xml:space="preserve"> район»,</w:t>
      </w:r>
    </w:p>
    <w:p w:rsidR="00A17319" w:rsidRPr="009E766D" w:rsidRDefault="00A17319" w:rsidP="00A17319">
      <w:pPr>
        <w:spacing w:line="276" w:lineRule="auto"/>
        <w:jc w:val="both"/>
      </w:pPr>
      <w:r w:rsidRPr="009E766D">
        <w:t>Дорофеева Е.В. –</w:t>
      </w:r>
      <w:r w:rsidRPr="009E766D">
        <w:rPr>
          <w:shd w:val="clear" w:color="auto" w:fill="FFFFFF"/>
        </w:rPr>
        <w:t>старший инспектор направления анализа, планирования и учета ПП «</w:t>
      </w:r>
      <w:r w:rsidRPr="009E766D">
        <w:rPr>
          <w:bCs/>
          <w:shd w:val="clear" w:color="auto" w:fill="FFFFFF"/>
        </w:rPr>
        <w:t>Юкаменское</w:t>
      </w:r>
      <w:r w:rsidRPr="009E766D">
        <w:rPr>
          <w:shd w:val="clear" w:color="auto" w:fill="FFFFFF"/>
        </w:rPr>
        <w:t xml:space="preserve">» </w:t>
      </w:r>
      <w:r w:rsidRPr="009E766D">
        <w:t>МО МВД России «</w:t>
      </w:r>
      <w:proofErr w:type="spellStart"/>
      <w:r w:rsidRPr="009E766D">
        <w:t>Глазовский</w:t>
      </w:r>
      <w:proofErr w:type="spellEnd"/>
      <w:r w:rsidRPr="009E766D">
        <w:t>»,</w:t>
      </w:r>
    </w:p>
    <w:p w:rsidR="00A17319" w:rsidRPr="009E766D" w:rsidRDefault="00A17319" w:rsidP="00A17319">
      <w:pPr>
        <w:spacing w:line="276" w:lineRule="auto"/>
        <w:jc w:val="both"/>
      </w:pPr>
      <w:r w:rsidRPr="009E766D">
        <w:t xml:space="preserve">Шмакова В.А. – врач-нарколог БУЗ УР </w:t>
      </w:r>
      <w:proofErr w:type="spellStart"/>
      <w:r w:rsidRPr="009E766D">
        <w:t>Юкаменская</w:t>
      </w:r>
      <w:proofErr w:type="spellEnd"/>
      <w:r w:rsidRPr="009E766D">
        <w:t xml:space="preserve"> РБ МЗ УР;</w:t>
      </w:r>
    </w:p>
    <w:p w:rsidR="006E657D" w:rsidRPr="009E766D" w:rsidRDefault="006E657D" w:rsidP="00A17319">
      <w:pPr>
        <w:spacing w:line="276" w:lineRule="auto"/>
        <w:jc w:val="both"/>
      </w:pPr>
      <w:r w:rsidRPr="009E766D">
        <w:t>Обухов А.П. – врач-</w:t>
      </w:r>
      <w:proofErr w:type="spellStart"/>
      <w:r w:rsidRPr="009E766D">
        <w:t>профпатолог</w:t>
      </w:r>
      <w:proofErr w:type="spellEnd"/>
      <w:r w:rsidRPr="009E766D">
        <w:t>, заместитель главного в</w:t>
      </w:r>
      <w:r w:rsidR="007B2033">
        <w:t xml:space="preserve">рача БУЗ УР </w:t>
      </w:r>
      <w:proofErr w:type="spellStart"/>
      <w:r w:rsidR="007B2033">
        <w:t>Юкаменская</w:t>
      </w:r>
      <w:proofErr w:type="spellEnd"/>
      <w:r w:rsidR="007B2033">
        <w:t xml:space="preserve"> РБ МЗ УР.</w:t>
      </w:r>
      <w:bookmarkStart w:id="0" w:name="_GoBack"/>
      <w:bookmarkEnd w:id="0"/>
    </w:p>
    <w:p w:rsidR="00A17319" w:rsidRPr="009E766D" w:rsidRDefault="00A17319" w:rsidP="00A17319">
      <w:pPr>
        <w:spacing w:line="276" w:lineRule="auto"/>
        <w:jc w:val="both"/>
      </w:pPr>
      <w:r w:rsidRPr="009E766D">
        <w:tab/>
        <w:t>С участием прокурора Юкаменского района Аникина К.Н.</w:t>
      </w:r>
    </w:p>
    <w:p w:rsidR="00A17319" w:rsidRPr="009E766D" w:rsidRDefault="00A17319" w:rsidP="00A17319">
      <w:pPr>
        <w:spacing w:line="276" w:lineRule="auto"/>
        <w:jc w:val="both"/>
      </w:pPr>
    </w:p>
    <w:p w:rsidR="00FD35D9" w:rsidRPr="009E766D" w:rsidRDefault="00A17319" w:rsidP="00FD35D9">
      <w:pPr>
        <w:pStyle w:val="a3"/>
        <w:spacing w:after="0"/>
        <w:ind w:left="-66" w:right="-598"/>
        <w:rPr>
          <w:b/>
          <w:sz w:val="24"/>
          <w:szCs w:val="24"/>
        </w:rPr>
      </w:pPr>
      <w:r w:rsidRPr="009E766D">
        <w:rPr>
          <w:rFonts w:ascii="Times New Roman" w:hAnsi="Times New Roman" w:cs="Times New Roman"/>
          <w:b/>
          <w:sz w:val="24"/>
          <w:szCs w:val="24"/>
        </w:rPr>
        <w:t>Вопросы:</w:t>
      </w:r>
      <w:r w:rsidR="006E657D" w:rsidRPr="009E766D">
        <w:rPr>
          <w:b/>
          <w:sz w:val="24"/>
          <w:szCs w:val="24"/>
        </w:rPr>
        <w:t xml:space="preserve"> </w:t>
      </w:r>
    </w:p>
    <w:p w:rsidR="006E657D" w:rsidRPr="009E766D" w:rsidRDefault="00FD35D9" w:rsidP="00FD35D9">
      <w:pPr>
        <w:pStyle w:val="a3"/>
        <w:spacing w:after="0"/>
        <w:ind w:left="-66" w:right="-598"/>
        <w:rPr>
          <w:rFonts w:ascii="Times New Roman" w:hAnsi="Times New Roman" w:cs="Times New Roman"/>
          <w:sz w:val="24"/>
          <w:szCs w:val="24"/>
        </w:rPr>
      </w:pPr>
      <w:r w:rsidRPr="009E766D">
        <w:rPr>
          <w:rFonts w:ascii="Times New Roman" w:hAnsi="Times New Roman" w:cs="Times New Roman"/>
          <w:sz w:val="24"/>
          <w:szCs w:val="24"/>
        </w:rPr>
        <w:t>1.</w:t>
      </w:r>
      <w:r w:rsidRPr="009E766D">
        <w:rPr>
          <w:b/>
          <w:sz w:val="24"/>
          <w:szCs w:val="24"/>
        </w:rPr>
        <w:t xml:space="preserve"> </w:t>
      </w:r>
      <w:r w:rsidRPr="009E766D">
        <w:rPr>
          <w:rFonts w:ascii="Times New Roman" w:hAnsi="Times New Roman" w:cs="Times New Roman"/>
          <w:sz w:val="24"/>
          <w:szCs w:val="24"/>
        </w:rPr>
        <w:t xml:space="preserve"> </w:t>
      </w:r>
      <w:r w:rsidR="006E657D" w:rsidRPr="009E766D">
        <w:rPr>
          <w:rFonts w:ascii="Times New Roman" w:hAnsi="Times New Roman" w:cs="Times New Roman"/>
          <w:sz w:val="24"/>
          <w:szCs w:val="24"/>
        </w:rPr>
        <w:t>«Об организации работы по противодействию употреблению наркотических средств,</w:t>
      </w:r>
    </w:p>
    <w:p w:rsidR="006E657D" w:rsidRPr="009E766D" w:rsidRDefault="006E657D" w:rsidP="006E657D">
      <w:pPr>
        <w:ind w:left="-426" w:right="-598"/>
      </w:pPr>
      <w:r w:rsidRPr="009E766D">
        <w:t xml:space="preserve">         профилактике ВИЧ-инфекции, пропаганде здорового образа жизни </w:t>
      </w:r>
      <w:proofErr w:type="spellStart"/>
      <w:r w:rsidRPr="009E766D">
        <w:t>Юкаменской</w:t>
      </w:r>
      <w:proofErr w:type="spellEnd"/>
      <w:r w:rsidRPr="009E766D">
        <w:t xml:space="preserve"> РБ МЗ УР»</w:t>
      </w:r>
    </w:p>
    <w:p w:rsidR="00A17319" w:rsidRPr="009E766D" w:rsidRDefault="00A17319" w:rsidP="00A17319">
      <w:pPr>
        <w:spacing w:line="276" w:lineRule="auto"/>
        <w:jc w:val="both"/>
      </w:pPr>
    </w:p>
    <w:p w:rsidR="00FE1FE6" w:rsidRPr="009E766D" w:rsidRDefault="006E657D">
      <w:r w:rsidRPr="009E766D">
        <w:t xml:space="preserve">По первому вопросу выступила врач-нарколог БУЗ УР </w:t>
      </w:r>
      <w:proofErr w:type="spellStart"/>
      <w:r w:rsidRPr="009E766D">
        <w:t>Юкаменская</w:t>
      </w:r>
      <w:proofErr w:type="spellEnd"/>
      <w:r w:rsidRPr="009E766D">
        <w:t xml:space="preserve"> РБ МЗ УР Шмакова Вера Анатольевна.</w:t>
      </w:r>
    </w:p>
    <w:p w:rsidR="009E766D" w:rsidRDefault="006E657D" w:rsidP="00945DC7">
      <w:pPr>
        <w:pStyle w:val="1"/>
        <w:shd w:val="clear" w:color="auto" w:fill="auto"/>
        <w:spacing w:line="320" w:lineRule="exact"/>
        <w:ind w:left="20" w:right="40"/>
        <w:jc w:val="both"/>
        <w:rPr>
          <w:sz w:val="24"/>
          <w:szCs w:val="24"/>
        </w:rPr>
      </w:pPr>
      <w:r w:rsidRPr="009E766D">
        <w:rPr>
          <w:sz w:val="24"/>
          <w:szCs w:val="24"/>
        </w:rPr>
        <w:tab/>
      </w:r>
    </w:p>
    <w:p w:rsidR="00945DC7" w:rsidRPr="009E766D" w:rsidRDefault="006E657D" w:rsidP="009E766D">
      <w:pPr>
        <w:pStyle w:val="1"/>
        <w:shd w:val="clear" w:color="auto" w:fill="auto"/>
        <w:spacing w:line="320" w:lineRule="exact"/>
        <w:ind w:left="20" w:right="40" w:firstLine="688"/>
        <w:jc w:val="both"/>
        <w:rPr>
          <w:sz w:val="24"/>
          <w:szCs w:val="24"/>
        </w:rPr>
      </w:pPr>
      <w:r w:rsidRPr="009E766D">
        <w:rPr>
          <w:sz w:val="24"/>
          <w:szCs w:val="24"/>
        </w:rPr>
        <w:t xml:space="preserve">«В </w:t>
      </w:r>
      <w:proofErr w:type="spellStart"/>
      <w:r w:rsidRPr="009E766D">
        <w:rPr>
          <w:sz w:val="24"/>
          <w:szCs w:val="24"/>
        </w:rPr>
        <w:t>Юкаменской</w:t>
      </w:r>
      <w:proofErr w:type="spellEnd"/>
      <w:r w:rsidRPr="009E766D">
        <w:rPr>
          <w:sz w:val="24"/>
          <w:szCs w:val="24"/>
        </w:rPr>
        <w:t xml:space="preserve"> районной больнице проводится профилактическая работа с различными группами населения в виде лекций и бесед. </w:t>
      </w:r>
      <w:r w:rsidR="00945DC7" w:rsidRPr="009E766D">
        <w:rPr>
          <w:sz w:val="24"/>
          <w:szCs w:val="24"/>
        </w:rPr>
        <w:t xml:space="preserve">Оформляются стенды, уголки здоровья, выпускаются </w:t>
      </w:r>
      <w:proofErr w:type="spellStart"/>
      <w:r w:rsidR="00945DC7" w:rsidRPr="009E766D">
        <w:rPr>
          <w:sz w:val="24"/>
          <w:szCs w:val="24"/>
        </w:rPr>
        <w:t>санбюллетени</w:t>
      </w:r>
      <w:proofErr w:type="spellEnd"/>
      <w:r w:rsidR="00945DC7" w:rsidRPr="009E766D">
        <w:rPr>
          <w:sz w:val="24"/>
          <w:szCs w:val="24"/>
        </w:rPr>
        <w:t xml:space="preserve">. Разрабатываются и распространяются памятки, буклеты, листовки по здоровому образу жизни. </w:t>
      </w:r>
      <w:r w:rsidR="00945DC7" w:rsidRPr="009E766D">
        <w:rPr>
          <w:color w:val="000000"/>
          <w:sz w:val="24"/>
          <w:szCs w:val="24"/>
        </w:rPr>
        <w:t>Информация размещается на сайте больницы, в социальных сетях и в районной газете.</w:t>
      </w:r>
    </w:p>
    <w:p w:rsidR="00945DC7" w:rsidRPr="009E766D" w:rsidRDefault="00945DC7" w:rsidP="00945DC7">
      <w:pPr>
        <w:pStyle w:val="1"/>
        <w:shd w:val="clear" w:color="auto" w:fill="auto"/>
        <w:spacing w:line="320" w:lineRule="exact"/>
        <w:ind w:left="20" w:right="40" w:firstLine="688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>В наркологическом кабинете на диспансерном учете состоит 154 чел., из них женщин 52 чел. С диагнозом «алкогольная зависимость» состоит 108 чел., из них женщин 43 чел. С диагнозом «злоупотребление алкоголем» состоит 46 чел., из них женщин 9 чел. На учете состоит 2 подростка. Диспансерное наблюдение проводится в соответствии с Приказом № 1034н от 30.12.2015 года при наличии письменного информированного согласия пациента.</w:t>
      </w:r>
    </w:p>
    <w:p w:rsidR="00945DC7" w:rsidRPr="009E766D" w:rsidRDefault="00945DC7" w:rsidP="00945DC7">
      <w:pPr>
        <w:pStyle w:val="1"/>
        <w:shd w:val="clear" w:color="auto" w:fill="auto"/>
        <w:spacing w:line="320" w:lineRule="exact"/>
        <w:ind w:left="20" w:right="40" w:firstLine="688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>Проводится амбулаторное и стационарное лечение. За истекший период 2019 года получили амбулаторное лечение 128 чел., из них общеукрепляющее и сенсибилизирующее лечение - 49 чел., методом «Торпедо» -81 чел.</w:t>
      </w:r>
    </w:p>
    <w:p w:rsidR="00945DC7" w:rsidRPr="009E766D" w:rsidRDefault="00945DC7" w:rsidP="00945DC7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 w:rsidRPr="009E766D">
        <w:rPr>
          <w:color w:val="000000"/>
          <w:sz w:val="24"/>
          <w:szCs w:val="24"/>
        </w:rPr>
        <w:t>С диагнозом «алкогольная интоксикация средней степени» получили лечение 21 чел.</w:t>
      </w:r>
    </w:p>
    <w:p w:rsidR="00945DC7" w:rsidRPr="009E766D" w:rsidRDefault="00945DC7" w:rsidP="00945DC7">
      <w:pPr>
        <w:pStyle w:val="1"/>
        <w:shd w:val="clear" w:color="auto" w:fill="auto"/>
        <w:spacing w:line="320" w:lineRule="exact"/>
        <w:ind w:left="20" w:right="40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lastRenderedPageBreak/>
        <w:t>Стационарное лечение также проводится в условиях РНД г. Ижевска, где прошел лечение 1 чел., в ПНД г. Глазова - 7 чел.</w:t>
      </w:r>
    </w:p>
    <w:p w:rsidR="00945DC7" w:rsidRPr="009E766D" w:rsidRDefault="00945DC7" w:rsidP="00945DC7">
      <w:pPr>
        <w:pStyle w:val="1"/>
        <w:shd w:val="clear" w:color="auto" w:fill="auto"/>
        <w:spacing w:line="320" w:lineRule="exact"/>
        <w:ind w:left="20" w:right="40"/>
        <w:jc w:val="both"/>
        <w:rPr>
          <w:color w:val="000000"/>
          <w:sz w:val="24"/>
          <w:szCs w:val="24"/>
        </w:rPr>
      </w:pPr>
      <w:r w:rsidRPr="009E766D">
        <w:rPr>
          <w:color w:val="000000"/>
          <w:sz w:val="24"/>
          <w:szCs w:val="24"/>
        </w:rPr>
        <w:t>5 чел прошли амбулаторное лечение, на которых эта обязанность возложена судом.</w:t>
      </w:r>
    </w:p>
    <w:p w:rsidR="00945DC7" w:rsidRPr="00945DC7" w:rsidRDefault="00945DC7" w:rsidP="00945DC7">
      <w:pPr>
        <w:ind w:firstLine="708"/>
      </w:pPr>
      <w:r w:rsidRPr="00945DC7">
        <w:rPr>
          <w:color w:val="000000"/>
        </w:rPr>
        <w:t>Проведено освидетельствований на состояние опьянения за 11 мес</w:t>
      </w:r>
      <w:r w:rsidRPr="009E766D">
        <w:rPr>
          <w:color w:val="000000"/>
        </w:rPr>
        <w:t>.</w:t>
      </w:r>
      <w:r w:rsidRPr="00945DC7">
        <w:rPr>
          <w:color w:val="000000"/>
        </w:rPr>
        <w:t xml:space="preserve"> - 209 чел.</w:t>
      </w:r>
      <w:r w:rsidRPr="009E766D">
        <w:rPr>
          <w:color w:val="000000"/>
        </w:rPr>
        <w:t>:</w:t>
      </w:r>
    </w:p>
    <w:p w:rsidR="00945DC7" w:rsidRPr="00945DC7" w:rsidRDefault="00945DC7" w:rsidP="00945DC7">
      <w:pPr>
        <w:numPr>
          <w:ilvl w:val="0"/>
          <w:numId w:val="2"/>
        </w:numPr>
        <w:rPr>
          <w:color w:val="000000"/>
        </w:rPr>
      </w:pPr>
      <w:r w:rsidRPr="00945DC7">
        <w:rPr>
          <w:color w:val="000000"/>
        </w:rPr>
        <w:t>лицам, управляющим транспортными средствами - 3 чел., из них 1 чел. с алкогольным опьянением</w:t>
      </w:r>
      <w:r w:rsidRPr="009E766D">
        <w:rPr>
          <w:color w:val="000000"/>
        </w:rPr>
        <w:t>;</w:t>
      </w:r>
    </w:p>
    <w:p w:rsidR="00945DC7" w:rsidRPr="00945DC7" w:rsidRDefault="00945DC7" w:rsidP="00945DC7">
      <w:pPr>
        <w:numPr>
          <w:ilvl w:val="0"/>
          <w:numId w:val="2"/>
        </w:numPr>
        <w:rPr>
          <w:color w:val="000000"/>
        </w:rPr>
      </w:pPr>
      <w:r w:rsidRPr="00945DC7">
        <w:rPr>
          <w:color w:val="000000"/>
        </w:rPr>
        <w:t>прочие лица: 206 чел., из них 4 чел. до 18 лет. Выявлено с алкогольным опьянением 196 чел из них 2 чел до 18 лет. С наркотическим опьянением 4 чел, из них 1 чел до 18 лет</w:t>
      </w:r>
      <w:proofErr w:type="gramStart"/>
      <w:r w:rsidRPr="00945DC7">
        <w:rPr>
          <w:color w:val="000000"/>
        </w:rPr>
        <w:t>.</w:t>
      </w:r>
      <w:r w:rsidRPr="009E766D">
        <w:rPr>
          <w:color w:val="000000"/>
        </w:rPr>
        <w:t>;</w:t>
      </w:r>
      <w:proofErr w:type="gramEnd"/>
    </w:p>
    <w:p w:rsidR="00945DC7" w:rsidRPr="00945DC7" w:rsidRDefault="00945DC7" w:rsidP="00945DC7">
      <w:pPr>
        <w:ind w:firstLine="708"/>
      </w:pPr>
      <w:r w:rsidRPr="00945DC7">
        <w:rPr>
          <w:color w:val="000000"/>
        </w:rPr>
        <w:t>Из состоящих на учете в наркологическом кабинете умерло 6 человек, из них 1 суицид.</w:t>
      </w:r>
    </w:p>
    <w:p w:rsidR="00945DC7" w:rsidRPr="00945DC7" w:rsidRDefault="00945DC7" w:rsidP="00945DC7">
      <w:pPr>
        <w:ind w:firstLine="708"/>
      </w:pPr>
      <w:r w:rsidRPr="00945DC7">
        <w:rPr>
          <w:color w:val="000000"/>
        </w:rPr>
        <w:t xml:space="preserve">Врач психиатр </w:t>
      </w:r>
      <w:proofErr w:type="gramStart"/>
      <w:r w:rsidRPr="00945DC7">
        <w:rPr>
          <w:color w:val="000000"/>
        </w:rPr>
        <w:t>-н</w:t>
      </w:r>
      <w:proofErr w:type="gramEnd"/>
      <w:r w:rsidRPr="00945DC7">
        <w:rPr>
          <w:color w:val="000000"/>
        </w:rPr>
        <w:t>арколог принимает участие в работе комиссии по делам несовершеннолетних, в совместных рейдах. Проводит беседы в школах и кабинете. Выходит с лекциями в школы района.</w:t>
      </w:r>
    </w:p>
    <w:p w:rsidR="00945DC7" w:rsidRPr="009E766D" w:rsidRDefault="00945DC7" w:rsidP="00945DC7">
      <w:pPr>
        <w:rPr>
          <w:color w:val="000000"/>
        </w:rPr>
      </w:pPr>
      <w:r w:rsidRPr="00945DC7">
        <w:rPr>
          <w:color w:val="000000"/>
        </w:rPr>
        <w:t xml:space="preserve">На учете с ВИЧ инфекцией в </w:t>
      </w:r>
      <w:proofErr w:type="spellStart"/>
      <w:r w:rsidRPr="00945DC7">
        <w:rPr>
          <w:color w:val="000000"/>
        </w:rPr>
        <w:t>Юкаменской</w:t>
      </w:r>
      <w:proofErr w:type="spellEnd"/>
      <w:r w:rsidRPr="00945DC7">
        <w:rPr>
          <w:color w:val="000000"/>
        </w:rPr>
        <w:t xml:space="preserve"> РБ состоит 26 чел.</w:t>
      </w:r>
      <w:r w:rsidR="00FD35D9" w:rsidRPr="009E766D">
        <w:rPr>
          <w:color w:val="000000"/>
        </w:rPr>
        <w:t>».</w:t>
      </w:r>
      <w:r w:rsidRPr="009E766D">
        <w:rPr>
          <w:color w:val="000000"/>
        </w:rPr>
        <w:t xml:space="preserve"> </w:t>
      </w:r>
    </w:p>
    <w:p w:rsidR="00945DC7" w:rsidRPr="009E766D" w:rsidRDefault="00945DC7" w:rsidP="00945DC7">
      <w:pPr>
        <w:rPr>
          <w:color w:val="000000"/>
        </w:rPr>
      </w:pPr>
    </w:p>
    <w:p w:rsidR="00945DC7" w:rsidRPr="009E766D" w:rsidRDefault="00945DC7" w:rsidP="00945DC7">
      <w:r w:rsidRPr="009E766D">
        <w:t>Решение: 1. информацию принять к сведению;</w:t>
      </w:r>
    </w:p>
    <w:p w:rsidR="00945DC7" w:rsidRPr="009E766D" w:rsidRDefault="00945DC7" w:rsidP="00945DC7">
      <w:r w:rsidRPr="009E766D">
        <w:t xml:space="preserve">                 2. Вести профилактическую работу среди населения</w:t>
      </w:r>
      <w:r w:rsidR="00FD35D9" w:rsidRPr="009E766D">
        <w:t>;</w:t>
      </w:r>
    </w:p>
    <w:p w:rsidR="00FD35D9" w:rsidRPr="009E766D" w:rsidRDefault="00FD35D9" w:rsidP="00945DC7">
      <w:r w:rsidRPr="009E766D">
        <w:t xml:space="preserve">                 3. Взять под контроль вопрос о товаре «</w:t>
      </w:r>
      <w:proofErr w:type="spellStart"/>
      <w:r w:rsidRPr="009E766D">
        <w:t>Снюс</w:t>
      </w:r>
      <w:proofErr w:type="spellEnd"/>
      <w:r w:rsidRPr="009E766D">
        <w:t>» и проработать его с родителями и  врачами-педиатрами.</w:t>
      </w:r>
    </w:p>
    <w:p w:rsidR="00FD35D9" w:rsidRPr="009E766D" w:rsidRDefault="00FD35D9" w:rsidP="00945DC7"/>
    <w:p w:rsidR="00FD35D9" w:rsidRPr="009E766D" w:rsidRDefault="00FD35D9" w:rsidP="00FD35D9">
      <w:pPr>
        <w:ind w:right="-598"/>
      </w:pPr>
      <w:r w:rsidRPr="009E766D">
        <w:t xml:space="preserve">2. «О проведении на территории </w:t>
      </w:r>
      <w:proofErr w:type="spellStart"/>
      <w:r w:rsidRPr="009E766D">
        <w:t>Юкамеснкого</w:t>
      </w:r>
      <w:proofErr w:type="spellEnd"/>
      <w:r w:rsidRPr="009E766D">
        <w:t xml:space="preserve"> района </w:t>
      </w:r>
      <w:r w:rsidRPr="009E766D">
        <w:rPr>
          <w:lang w:val="en-US"/>
        </w:rPr>
        <w:t>II</w:t>
      </w:r>
      <w:r w:rsidRPr="009E766D">
        <w:t xml:space="preserve"> этапа антинаркотической акции «Сообщи, где торгуют смертью».</w:t>
      </w:r>
    </w:p>
    <w:p w:rsidR="00FD35D9" w:rsidRPr="009E766D" w:rsidRDefault="00FD35D9" w:rsidP="00FD35D9">
      <w:pPr>
        <w:ind w:left="294" w:right="-598"/>
      </w:pPr>
      <w:r w:rsidRPr="009E766D">
        <w:t xml:space="preserve"> Решение: вопрос заслушать на следующем заседании межведомственной антинаркотической комиссии.</w:t>
      </w:r>
    </w:p>
    <w:p w:rsidR="00FD35D9" w:rsidRPr="009E766D" w:rsidRDefault="00FD35D9" w:rsidP="00FD35D9">
      <w:pPr>
        <w:ind w:left="294" w:right="-598"/>
      </w:pPr>
    </w:p>
    <w:p w:rsidR="00FD35D9" w:rsidRPr="009E766D" w:rsidRDefault="00FD35D9" w:rsidP="00FD35D9">
      <w:pPr>
        <w:ind w:right="-598"/>
      </w:pPr>
      <w:r w:rsidRPr="009E766D">
        <w:t xml:space="preserve">3. «О наркопреступности и </w:t>
      </w:r>
      <w:proofErr w:type="spellStart"/>
      <w:r w:rsidRPr="009E766D">
        <w:t>наркопораженности</w:t>
      </w:r>
      <w:proofErr w:type="spellEnd"/>
      <w:r w:rsidRPr="009E766D">
        <w:t xml:space="preserve"> в Удмуртской Республике в разрезе населенных пунктов за 9 месяцев 2019 года»</w:t>
      </w:r>
    </w:p>
    <w:p w:rsidR="00FD35D9" w:rsidRPr="009E766D" w:rsidRDefault="00FD35D9" w:rsidP="00FD35D9">
      <w:pPr>
        <w:ind w:right="-598"/>
      </w:pPr>
    </w:p>
    <w:p w:rsidR="00FD35D9" w:rsidRPr="009E766D" w:rsidRDefault="00FD35D9" w:rsidP="00FD35D9">
      <w:pPr>
        <w:ind w:right="-598"/>
      </w:pPr>
      <w:r w:rsidRPr="009E766D">
        <w:t xml:space="preserve">По третьему вопросу выступил ведущий специалист-эксперт отдела по </w:t>
      </w:r>
      <w:proofErr w:type="spellStart"/>
      <w:r w:rsidRPr="009E766D">
        <w:t>ФКСиМП</w:t>
      </w:r>
      <w:proofErr w:type="spellEnd"/>
      <w:r w:rsidRPr="009E766D">
        <w:t xml:space="preserve"> администрации МО «</w:t>
      </w:r>
      <w:proofErr w:type="spellStart"/>
      <w:r w:rsidRPr="009E766D">
        <w:t>Юкаменский</w:t>
      </w:r>
      <w:proofErr w:type="spellEnd"/>
      <w:r w:rsidRPr="009E766D">
        <w:t xml:space="preserve"> район», секретарь комиссии Кондратьев Вадим </w:t>
      </w:r>
      <w:proofErr w:type="spellStart"/>
      <w:r w:rsidRPr="009E766D">
        <w:t>Юквиналиевич</w:t>
      </w:r>
      <w:proofErr w:type="spellEnd"/>
      <w:r w:rsidRPr="009E766D">
        <w:t>.</w:t>
      </w:r>
    </w:p>
    <w:p w:rsidR="00743F80" w:rsidRPr="009E766D" w:rsidRDefault="00743F80" w:rsidP="00743F80">
      <w:pPr>
        <w:pStyle w:val="1"/>
        <w:shd w:val="clear" w:color="auto" w:fill="auto"/>
        <w:spacing w:line="306" w:lineRule="exact"/>
        <w:ind w:left="20" w:right="40" w:firstLine="560"/>
        <w:jc w:val="both"/>
        <w:rPr>
          <w:color w:val="000000"/>
          <w:sz w:val="24"/>
          <w:szCs w:val="24"/>
        </w:rPr>
      </w:pPr>
    </w:p>
    <w:p w:rsidR="00743F80" w:rsidRPr="009E766D" w:rsidRDefault="00743F80" w:rsidP="00743F80">
      <w:pPr>
        <w:pStyle w:val="1"/>
        <w:shd w:val="clear" w:color="auto" w:fill="auto"/>
        <w:spacing w:line="306" w:lineRule="exact"/>
        <w:ind w:left="20" w:right="40" w:firstLine="560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>«За 9 месяцев 2019 года в наркологических учреждениях Министерства здравоохранения Удмуртской Республики зарегистрировано 2 473 больных с синдромом зависимости от наркотиков.</w:t>
      </w:r>
    </w:p>
    <w:p w:rsidR="00743F80" w:rsidRPr="009E766D" w:rsidRDefault="00743F80" w:rsidP="00743F80">
      <w:pPr>
        <w:pStyle w:val="1"/>
        <w:shd w:val="clear" w:color="auto" w:fill="auto"/>
        <w:spacing w:line="306" w:lineRule="exact"/>
        <w:ind w:left="20" w:right="40" w:firstLine="560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>Число детей в возрасте до 17 лет включительно (далее - несовершеннолетние), состоящих на диспансерном наблюдении с синдромом зависимости от наркотиков составило 16 человек.</w:t>
      </w:r>
    </w:p>
    <w:p w:rsidR="00743F80" w:rsidRPr="009E766D" w:rsidRDefault="00743F80" w:rsidP="00743F80">
      <w:pPr>
        <w:pStyle w:val="1"/>
        <w:shd w:val="clear" w:color="auto" w:fill="auto"/>
        <w:spacing w:line="306" w:lineRule="exact"/>
        <w:ind w:left="20" w:right="40" w:firstLine="560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 xml:space="preserve">За отчётный период </w:t>
      </w:r>
      <w:proofErr w:type="gramStart"/>
      <w:r w:rsidRPr="009E766D">
        <w:rPr>
          <w:color w:val="000000"/>
          <w:sz w:val="24"/>
          <w:szCs w:val="24"/>
        </w:rPr>
        <w:t>лиц, зарегистрированных в связи с пагубным употреблением наркотиков поставлено</w:t>
      </w:r>
      <w:proofErr w:type="gramEnd"/>
      <w:r w:rsidRPr="009E766D">
        <w:rPr>
          <w:color w:val="000000"/>
          <w:sz w:val="24"/>
          <w:szCs w:val="24"/>
        </w:rPr>
        <w:t xml:space="preserve"> на учёт 2 447 человек.</w:t>
      </w:r>
    </w:p>
    <w:p w:rsidR="00743F80" w:rsidRPr="009E766D" w:rsidRDefault="00743F80" w:rsidP="00743F80">
      <w:pPr>
        <w:pStyle w:val="1"/>
        <w:shd w:val="clear" w:color="auto" w:fill="auto"/>
        <w:spacing w:line="306" w:lineRule="exact"/>
        <w:ind w:left="20" w:right="40" w:firstLine="560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>Число несовершеннолетних, состоящих на профилактическом наблюдении, в отчетном году составило 40 человек.</w:t>
      </w:r>
    </w:p>
    <w:p w:rsidR="00743F80" w:rsidRPr="009E766D" w:rsidRDefault="00743F80" w:rsidP="00743F80">
      <w:pPr>
        <w:pStyle w:val="1"/>
        <w:shd w:val="clear" w:color="auto" w:fill="auto"/>
        <w:spacing w:line="306" w:lineRule="exact"/>
        <w:ind w:left="20" w:right="40" w:firstLine="560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 xml:space="preserve">За 9 месяцев 2019 году число лиц, зарегистрированных </w:t>
      </w:r>
      <w:proofErr w:type="gramStart"/>
      <w:r w:rsidRPr="009E766D">
        <w:rPr>
          <w:color w:val="000000"/>
          <w:sz w:val="24"/>
          <w:szCs w:val="24"/>
        </w:rPr>
        <w:t>с</w:t>
      </w:r>
      <w:proofErr w:type="gramEnd"/>
      <w:r w:rsidRPr="009E766D">
        <w:rPr>
          <w:color w:val="000000"/>
          <w:sz w:val="24"/>
          <w:szCs w:val="24"/>
        </w:rPr>
        <w:t xml:space="preserve"> впервые </w:t>
      </w:r>
      <w:proofErr w:type="gramStart"/>
      <w:r w:rsidRPr="009E766D">
        <w:rPr>
          <w:color w:val="000000"/>
          <w:sz w:val="24"/>
          <w:szCs w:val="24"/>
        </w:rPr>
        <w:t>в</w:t>
      </w:r>
      <w:proofErr w:type="gramEnd"/>
      <w:r w:rsidRPr="009E766D">
        <w:rPr>
          <w:color w:val="000000"/>
          <w:sz w:val="24"/>
          <w:szCs w:val="24"/>
        </w:rPr>
        <w:t xml:space="preserve"> жизни установленным диагнозом «наркомания» составило 95 человек, впервые в жизни установлен диагноз «наркомания» 1 несовершеннолетнему.</w:t>
      </w:r>
    </w:p>
    <w:p w:rsidR="00743F80" w:rsidRPr="009E766D" w:rsidRDefault="00743F80" w:rsidP="00743F80">
      <w:pPr>
        <w:pStyle w:val="1"/>
        <w:shd w:val="clear" w:color="auto" w:fill="auto"/>
        <w:spacing w:line="306" w:lineRule="exact"/>
        <w:ind w:left="20" w:right="40" w:firstLine="560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>Число лиц с впервые зарегистрированным пагубным употреблением наркотиков составило 403 человека, из них 22 несовершеннолетних.</w:t>
      </w:r>
    </w:p>
    <w:p w:rsidR="00743F80" w:rsidRPr="009E766D" w:rsidRDefault="00743F80" w:rsidP="00743F80">
      <w:pPr>
        <w:pStyle w:val="1"/>
        <w:shd w:val="clear" w:color="auto" w:fill="auto"/>
        <w:spacing w:line="306" w:lineRule="exact"/>
        <w:ind w:left="20" w:right="40" w:firstLine="700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 xml:space="preserve">В Удмуртской Республике за 9 месяцев 2019г., по данным ВУЗ УР «БСМЭ М3 УР», зарегистрировано 10 смертельных отравлений наркотическими средствами, 8 случаев отмечены в г. Ижевске (среди </w:t>
      </w:r>
      <w:proofErr w:type="gramStart"/>
      <w:r w:rsidRPr="009E766D">
        <w:rPr>
          <w:color w:val="000000"/>
          <w:sz w:val="24"/>
          <w:szCs w:val="24"/>
        </w:rPr>
        <w:t>взрослою</w:t>
      </w:r>
      <w:proofErr w:type="gramEnd"/>
      <w:r w:rsidRPr="009E766D">
        <w:rPr>
          <w:color w:val="000000"/>
          <w:sz w:val="24"/>
          <w:szCs w:val="24"/>
        </w:rPr>
        <w:t xml:space="preserve"> населения), по одному случаю </w:t>
      </w:r>
      <w:r w:rsidRPr="009E766D">
        <w:rPr>
          <w:color w:val="000000"/>
          <w:sz w:val="24"/>
          <w:szCs w:val="24"/>
        </w:rPr>
        <w:lastRenderedPageBreak/>
        <w:t xml:space="preserve">зафиксировано в г. Воткинске и </w:t>
      </w:r>
      <w:proofErr w:type="spellStart"/>
      <w:r w:rsidRPr="009E766D">
        <w:rPr>
          <w:color w:val="000000"/>
          <w:sz w:val="24"/>
          <w:szCs w:val="24"/>
        </w:rPr>
        <w:t>Каракулинском</w:t>
      </w:r>
      <w:proofErr w:type="spellEnd"/>
      <w:r w:rsidRPr="009E766D">
        <w:rPr>
          <w:color w:val="000000"/>
          <w:sz w:val="24"/>
          <w:szCs w:val="24"/>
        </w:rPr>
        <w:t xml:space="preserve"> районе. Количество смертельных отравлений психотропными веществами составило 2 факта (оба в г. Ижевске).</w:t>
      </w:r>
    </w:p>
    <w:p w:rsidR="00743F80" w:rsidRPr="009E766D" w:rsidRDefault="00743F80" w:rsidP="00743F80">
      <w:pPr>
        <w:pStyle w:val="1"/>
        <w:shd w:val="clear" w:color="auto" w:fill="auto"/>
        <w:spacing w:line="306" w:lineRule="exact"/>
        <w:ind w:left="20" w:right="40" w:firstLine="700"/>
        <w:jc w:val="both"/>
        <w:rPr>
          <w:sz w:val="24"/>
          <w:szCs w:val="24"/>
        </w:rPr>
      </w:pPr>
      <w:r w:rsidRPr="009E766D">
        <w:rPr>
          <w:color w:val="000000"/>
          <w:sz w:val="24"/>
          <w:szCs w:val="24"/>
        </w:rPr>
        <w:t>11равоохранительными органами Удмуртской Республики осуществляется выявление и пресечение преступной деятельности в сфере незаконного оборота наркотиков.</w:t>
      </w:r>
    </w:p>
    <w:p w:rsidR="00743F80" w:rsidRPr="009E766D" w:rsidRDefault="00743F80" w:rsidP="00743F80">
      <w:pPr>
        <w:pStyle w:val="1"/>
        <w:shd w:val="clear" w:color="auto" w:fill="auto"/>
        <w:spacing w:line="306" w:lineRule="exact"/>
        <w:ind w:left="20" w:right="40" w:firstLine="700"/>
        <w:jc w:val="both"/>
        <w:rPr>
          <w:color w:val="000000"/>
          <w:sz w:val="24"/>
          <w:szCs w:val="24"/>
        </w:rPr>
      </w:pPr>
      <w:r w:rsidRPr="009E766D">
        <w:rPr>
          <w:color w:val="000000"/>
          <w:sz w:val="24"/>
          <w:szCs w:val="24"/>
        </w:rPr>
        <w:t xml:space="preserve">В отчетном периоде 2019 года в ходе реализации комплекса организационных и практических мер на территории Удмуртской Республики зарегистрировано 1878 преступлений в сфере незаконного оборота наркотических средств, психотропных веществ и их </w:t>
      </w:r>
      <w:proofErr w:type="spellStart"/>
      <w:r w:rsidRPr="009E766D">
        <w:rPr>
          <w:color w:val="000000"/>
          <w:sz w:val="24"/>
          <w:szCs w:val="24"/>
        </w:rPr>
        <w:t>прекурсоров</w:t>
      </w:r>
      <w:proofErr w:type="spellEnd"/>
      <w:r w:rsidRPr="009E766D">
        <w:rPr>
          <w:color w:val="000000"/>
          <w:sz w:val="24"/>
          <w:szCs w:val="24"/>
        </w:rPr>
        <w:t xml:space="preserve"> или аналогов, сильнодействующих веществ (А11ПГ - 1806, рост на 4%). Из общего числа зарегистрированных преступлений в сфере НОН 1522 (82,4%) - тяжкие и особо тяжкие (АПГТГ - 1440, +5,7%) , 1255 (67,3%) - связаны со сбытом, производством и пересылкой наркотиков (А1II1Г - 1181, +6,3%). </w:t>
      </w:r>
      <w:proofErr w:type="gramStart"/>
      <w:r w:rsidRPr="009E766D">
        <w:rPr>
          <w:color w:val="000000"/>
          <w:sz w:val="24"/>
          <w:szCs w:val="24"/>
        </w:rPr>
        <w:t xml:space="preserve">В числе выявленных </w:t>
      </w:r>
      <w:proofErr w:type="spellStart"/>
      <w:r w:rsidRPr="009E766D">
        <w:rPr>
          <w:color w:val="000000"/>
          <w:sz w:val="24"/>
          <w:szCs w:val="24"/>
        </w:rPr>
        <w:t>наркопреступлений</w:t>
      </w:r>
      <w:proofErr w:type="spellEnd"/>
      <w:r w:rsidRPr="009E766D">
        <w:rPr>
          <w:color w:val="000000"/>
          <w:sz w:val="24"/>
          <w:szCs w:val="24"/>
        </w:rPr>
        <w:t xml:space="preserve"> 19 —связанны с организацией и содержанием </w:t>
      </w:r>
      <w:proofErr w:type="spellStart"/>
      <w:r w:rsidRPr="009E766D">
        <w:rPr>
          <w:color w:val="000000"/>
          <w:sz w:val="24"/>
          <w:szCs w:val="24"/>
        </w:rPr>
        <w:t>наркопритонов</w:t>
      </w:r>
      <w:proofErr w:type="spellEnd"/>
      <w:r w:rsidRPr="009E766D">
        <w:rPr>
          <w:color w:val="000000"/>
          <w:sz w:val="24"/>
          <w:szCs w:val="24"/>
        </w:rPr>
        <w:t xml:space="preserve"> (АШИ - 12), 18 фактов легализации денежных средств, полученных от сбыта наркотических средств и психотропных веществ (</w:t>
      </w:r>
      <w:r w:rsidRPr="009E766D">
        <w:rPr>
          <w:color w:val="000000"/>
          <w:sz w:val="24"/>
          <w:szCs w:val="24"/>
          <w:lang w:val="en-US"/>
        </w:rPr>
        <w:t>AI</w:t>
      </w:r>
      <w:r w:rsidRPr="009E766D">
        <w:rPr>
          <w:color w:val="000000"/>
          <w:sz w:val="24"/>
          <w:szCs w:val="24"/>
        </w:rPr>
        <w:t>II1Г 10), выявлено 3 преступления, предусмотренных ст. 230 УК РФ, связанных со склонением к потреблению наркотических средств и психотропных веществ (АПГ1Г-3).</w:t>
      </w:r>
      <w:proofErr w:type="gramEnd"/>
    </w:p>
    <w:p w:rsidR="00743F80" w:rsidRPr="00743F80" w:rsidRDefault="00743F80" w:rsidP="00743F80">
      <w:r w:rsidRPr="00743F80">
        <w:rPr>
          <w:color w:val="000000"/>
        </w:rPr>
        <w:t>Расследовано 815 преступлений в сфере НОН (АГ1ПГ - 725, +12,4%), приостановлено 1091 преступление (АППГ - 927, +17,7%). Раскрываемость составила - 42,8% (АППГ - 43,9%).</w:t>
      </w:r>
    </w:p>
    <w:p w:rsidR="00743F80" w:rsidRPr="00743F80" w:rsidRDefault="00743F80" w:rsidP="00743F80">
      <w:r w:rsidRPr="00743F80">
        <w:rPr>
          <w:color w:val="000000"/>
        </w:rPr>
        <w:t xml:space="preserve">В рассматриваемом периоде на момент возбуждения уголовного дела изъято 60,1 кг наркотических средств, психотропных и сильнодействующих веществ (-13,9%, АППГ-69,8 кг), в том числе 29 кг наркотических средств </w:t>
      </w:r>
      <w:proofErr w:type="spellStart"/>
      <w:r w:rsidRPr="00743F80">
        <w:rPr>
          <w:color w:val="000000"/>
        </w:rPr>
        <w:t>каннабисной</w:t>
      </w:r>
      <w:proofErr w:type="spellEnd"/>
      <w:r w:rsidRPr="00743F80">
        <w:rPr>
          <w:color w:val="000000"/>
        </w:rPr>
        <w:t xml:space="preserve"> группы (АГИII-8,3 кг.).</w:t>
      </w:r>
    </w:p>
    <w:p w:rsidR="00743F80" w:rsidRPr="00743F80" w:rsidRDefault="00743F80" w:rsidP="00743F80">
      <w:r w:rsidRPr="00743F80">
        <w:rPr>
          <w:color w:val="000000"/>
        </w:rPr>
        <w:t xml:space="preserve">11ривлечено к уголовной ответственности 725 лиц, совершивших </w:t>
      </w:r>
      <w:proofErr w:type="spellStart"/>
      <w:r w:rsidRPr="00743F80">
        <w:rPr>
          <w:color w:val="000000"/>
        </w:rPr>
        <w:t>наркопреступления</w:t>
      </w:r>
      <w:proofErr w:type="spellEnd"/>
      <w:r w:rsidRPr="00743F80">
        <w:rPr>
          <w:color w:val="000000"/>
        </w:rPr>
        <w:t xml:space="preserve"> (АППГ - 641; +13,1%), в том числе 6 граждан иностранных государств (АППГ - 9). Среди </w:t>
      </w:r>
      <w:proofErr w:type="gramStart"/>
      <w:r w:rsidRPr="00743F80">
        <w:rPr>
          <w:color w:val="000000"/>
        </w:rPr>
        <w:t>совершивших</w:t>
      </w:r>
      <w:proofErr w:type="gramEnd"/>
      <w:r w:rsidRPr="00743F80">
        <w:rPr>
          <w:color w:val="000000"/>
        </w:rPr>
        <w:t xml:space="preserve"> </w:t>
      </w:r>
      <w:proofErr w:type="spellStart"/>
      <w:r w:rsidRPr="00743F80">
        <w:rPr>
          <w:color w:val="000000"/>
        </w:rPr>
        <w:t>наркопреступления</w:t>
      </w:r>
      <w:proofErr w:type="spellEnd"/>
      <w:r w:rsidRPr="00743F80">
        <w:rPr>
          <w:color w:val="000000"/>
        </w:rPr>
        <w:t xml:space="preserve"> большая часть (63,8%) не имеет постоянного источника дохода. Из числа, </w:t>
      </w:r>
      <w:proofErr w:type="gramStart"/>
      <w:r w:rsidRPr="00743F80">
        <w:rPr>
          <w:color w:val="000000"/>
        </w:rPr>
        <w:t>совершивших</w:t>
      </w:r>
      <w:proofErr w:type="gramEnd"/>
      <w:r w:rsidRPr="00743F80">
        <w:rPr>
          <w:color w:val="000000"/>
        </w:rPr>
        <w:t xml:space="preserve"> </w:t>
      </w:r>
      <w:proofErr w:type="spellStart"/>
      <w:r w:rsidRPr="00743F80">
        <w:rPr>
          <w:color w:val="000000"/>
        </w:rPr>
        <w:t>наркопреступления</w:t>
      </w:r>
      <w:proofErr w:type="spellEnd"/>
      <w:r w:rsidRPr="00743F80">
        <w:rPr>
          <w:color w:val="000000"/>
        </w:rPr>
        <w:t xml:space="preserve"> - 101 женщина. Ранее совершали преступления 62,4% выявленных </w:t>
      </w:r>
      <w:proofErr w:type="spellStart"/>
      <w:r w:rsidRPr="00743F80">
        <w:rPr>
          <w:color w:val="000000"/>
        </w:rPr>
        <w:t>наркопреступников</w:t>
      </w:r>
      <w:proofErr w:type="spellEnd"/>
      <w:r w:rsidRPr="00743F80">
        <w:rPr>
          <w:color w:val="000000"/>
        </w:rPr>
        <w:t xml:space="preserve">, из них 41,5% - преступления в сфере НОН. 209 лиц совершили преступления в состоянии наркотического опьянения. Из общего числа лиц, совершивших преступления, 641 - </w:t>
      </w:r>
      <w:proofErr w:type="spellStart"/>
      <w:r w:rsidRPr="00743F80">
        <w:rPr>
          <w:color w:val="000000"/>
        </w:rPr>
        <w:t>наркопотребитель</w:t>
      </w:r>
      <w:proofErr w:type="spellEnd"/>
      <w:r w:rsidRPr="00743F80">
        <w:rPr>
          <w:color w:val="000000"/>
        </w:rPr>
        <w:t>.</w:t>
      </w:r>
    </w:p>
    <w:p w:rsidR="00743F80" w:rsidRPr="00743F80" w:rsidRDefault="00743F80" w:rsidP="00743F80">
      <w:r w:rsidRPr="00743F80">
        <w:rPr>
          <w:color w:val="000000"/>
        </w:rPr>
        <w:t xml:space="preserve">В текущем году система реализации наркотических средств через интернет магазины приобрела еще более усовершенствованную систему. </w:t>
      </w:r>
      <w:proofErr w:type="gramStart"/>
      <w:r w:rsidRPr="00743F80">
        <w:rPr>
          <w:color w:val="000000"/>
        </w:rPr>
        <w:t>Кроме того, взамен крупных интернет магазинов, преступную деятельность которых пресечена, на теневом рынке появляются мелкие, разрозненные площадки, что повлекло за собой увеличение спроса предложений на наркотические средства.</w:t>
      </w:r>
      <w:proofErr w:type="gramEnd"/>
    </w:p>
    <w:p w:rsidR="00743F80" w:rsidRPr="00743F80" w:rsidRDefault="00743F80" w:rsidP="00743F80">
      <w:r w:rsidRPr="00743F80">
        <w:rPr>
          <w:color w:val="000000"/>
        </w:rPr>
        <w:t xml:space="preserve">Приоритетными направлениями в работе по противодействию незаконному обороту наркотиков являются борьба с организованными группами и преступными сообществами, выявление и пресечение деятельности </w:t>
      </w:r>
      <w:proofErr w:type="spellStart"/>
      <w:r w:rsidRPr="00743F80">
        <w:rPr>
          <w:color w:val="000000"/>
        </w:rPr>
        <w:t>наркопритонов</w:t>
      </w:r>
      <w:proofErr w:type="spellEnd"/>
      <w:r w:rsidRPr="00743F80">
        <w:rPr>
          <w:color w:val="000000"/>
        </w:rPr>
        <w:t xml:space="preserve">, а также подпольных </w:t>
      </w:r>
      <w:proofErr w:type="spellStart"/>
      <w:r w:rsidRPr="00743F80">
        <w:rPr>
          <w:color w:val="000000"/>
        </w:rPr>
        <w:t>нарколабораторий</w:t>
      </w:r>
      <w:proofErr w:type="spellEnd"/>
      <w:r w:rsidRPr="00743F80">
        <w:rPr>
          <w:color w:val="000000"/>
        </w:rPr>
        <w:t xml:space="preserve">, пресечение фактов легализации парко доходов, перекрытие каналов </w:t>
      </w:r>
      <w:proofErr w:type="spellStart"/>
      <w:r w:rsidRPr="00743F80">
        <w:rPr>
          <w:color w:val="000000"/>
        </w:rPr>
        <w:t>наркотрафика</w:t>
      </w:r>
      <w:proofErr w:type="spellEnd"/>
      <w:r w:rsidRPr="00743F80">
        <w:rPr>
          <w:color w:val="000000"/>
        </w:rPr>
        <w:t>.</w:t>
      </w:r>
    </w:p>
    <w:p w:rsidR="00743F80" w:rsidRPr="00743F80" w:rsidRDefault="00743F80" w:rsidP="00743F80">
      <w:proofErr w:type="gramStart"/>
      <w:r w:rsidRPr="00743F80">
        <w:rPr>
          <w:color w:val="000000"/>
        </w:rPr>
        <w:t>В отчетном периоде 2019 года подавляющее количество уголовных дел с квалифицирующими признаками совершено группой лиц по предварительному сговору, а также все эпизоды преступной деятельности по признакам совершено в составе организованной группы или преступного сообщества возбуждены в отношении лиц, причастных к совершению преступлений с использованием ресурсов сети Интернет и бесконтактным способом оплаты.</w:t>
      </w:r>
      <w:proofErr w:type="gramEnd"/>
    </w:p>
    <w:p w:rsidR="00743F80" w:rsidRPr="00743F80" w:rsidRDefault="00743F80" w:rsidP="00743F80">
      <w:r w:rsidRPr="00743F80">
        <w:rPr>
          <w:color w:val="000000"/>
        </w:rPr>
        <w:t>В 2019 году по материалам</w:t>
      </w:r>
      <w:proofErr w:type="gramStart"/>
      <w:r w:rsidRPr="00743F80">
        <w:rPr>
          <w:color w:val="000000"/>
        </w:rPr>
        <w:t xml:space="preserve"> У</w:t>
      </w:r>
      <w:proofErr w:type="gramEnd"/>
      <w:r w:rsidRPr="00743F80">
        <w:rPr>
          <w:color w:val="000000"/>
        </w:rPr>
        <w:t xml:space="preserve"> НК МВД по Удмуртской </w:t>
      </w:r>
      <w:proofErr w:type="spellStart"/>
      <w:r w:rsidRPr="00743F80">
        <w:rPr>
          <w:color w:val="000000"/>
        </w:rPr>
        <w:t>Республ</w:t>
      </w:r>
      <w:proofErr w:type="spellEnd"/>
      <w:r w:rsidRPr="00743F80">
        <w:rPr>
          <w:color w:val="000000"/>
        </w:rPr>
        <w:t xml:space="preserve"> </w:t>
      </w:r>
      <w:proofErr w:type="spellStart"/>
      <w:r w:rsidRPr="00743F80">
        <w:rPr>
          <w:color w:val="000000"/>
        </w:rPr>
        <w:t>ике</w:t>
      </w:r>
      <w:proofErr w:type="spellEnd"/>
      <w:r w:rsidRPr="00743F80">
        <w:rPr>
          <w:color w:val="000000"/>
        </w:rPr>
        <w:t xml:space="preserve"> расследовано 81 преступление в сфере незаконного оборота наркотиков, совершенных в составе организованной группы и преступного сообщества (АППГ - 29, +174%).</w:t>
      </w:r>
    </w:p>
    <w:p w:rsidR="00743F80" w:rsidRPr="00743F80" w:rsidRDefault="00743F80" w:rsidP="00743F80">
      <w:r w:rsidRPr="00743F80">
        <w:rPr>
          <w:color w:val="000000"/>
        </w:rPr>
        <w:lastRenderedPageBreak/>
        <w:t>К уголовной ответственности привлечено 51 лицо, совершившее преступление в составе организованных групп и преступных сообществ (АППГ-19).</w:t>
      </w:r>
    </w:p>
    <w:p w:rsidR="00743F80" w:rsidRPr="00743F80" w:rsidRDefault="00743F80" w:rsidP="00743F80">
      <w:r w:rsidRPr="009E766D">
        <w:rPr>
          <w:color w:val="000000"/>
        </w:rPr>
        <w:t xml:space="preserve">Пресечена деятельность 18 преступников межрегиональных </w:t>
      </w:r>
      <w:proofErr w:type="gramStart"/>
      <w:r w:rsidRPr="009E766D">
        <w:rPr>
          <w:color w:val="000000"/>
        </w:rPr>
        <w:t>интернет-</w:t>
      </w:r>
      <w:r w:rsidRPr="00743F80">
        <w:rPr>
          <w:color w:val="000000"/>
        </w:rPr>
        <w:t>магазинов</w:t>
      </w:r>
      <w:proofErr w:type="gramEnd"/>
      <w:r w:rsidRPr="00743F80">
        <w:rPr>
          <w:color w:val="000000"/>
        </w:rPr>
        <w:t xml:space="preserve"> под условным наименованием «Дом сбыта», «</w:t>
      </w:r>
      <w:proofErr w:type="spellStart"/>
      <w:r w:rsidRPr="00743F80">
        <w:rPr>
          <w:color w:val="000000"/>
        </w:rPr>
        <w:t>Чаппора</w:t>
      </w:r>
      <w:proofErr w:type="spellEnd"/>
      <w:r w:rsidRPr="00743F80">
        <w:rPr>
          <w:color w:val="000000"/>
        </w:rPr>
        <w:t xml:space="preserve">» и «Совок» осуществляющих сбыт наркотических средств бесконтактным способом с использованием приложения </w:t>
      </w:r>
      <w:r w:rsidRPr="00743F80">
        <w:rPr>
          <w:color w:val="000000"/>
          <w:lang w:eastAsia="en-US"/>
        </w:rPr>
        <w:t>«</w:t>
      </w:r>
      <w:r w:rsidRPr="00743F80">
        <w:rPr>
          <w:color w:val="000000"/>
          <w:lang w:val="en-US" w:eastAsia="en-US"/>
        </w:rPr>
        <w:t>Telegram</w:t>
      </w:r>
      <w:r w:rsidRPr="00743F80">
        <w:rPr>
          <w:color w:val="000000"/>
          <w:lang w:eastAsia="en-US"/>
        </w:rPr>
        <w:t xml:space="preserve">» </w:t>
      </w:r>
      <w:r w:rsidRPr="00743F80">
        <w:rPr>
          <w:color w:val="000000"/>
        </w:rPr>
        <w:t>как на территории Удмуртии, так и других пяти субъектов Российской Федерации.</w:t>
      </w:r>
    </w:p>
    <w:p w:rsidR="00743F80" w:rsidRPr="00743F80" w:rsidRDefault="00743F80" w:rsidP="00743F80">
      <w:r w:rsidRPr="00743F80">
        <w:rPr>
          <w:color w:val="000000"/>
        </w:rPr>
        <w:t xml:space="preserve">В число </w:t>
      </w:r>
      <w:proofErr w:type="gramStart"/>
      <w:r w:rsidRPr="00743F80">
        <w:rPr>
          <w:color w:val="000000"/>
        </w:rPr>
        <w:t>задержанных</w:t>
      </w:r>
      <w:proofErr w:type="gramEnd"/>
      <w:r w:rsidRPr="00743F80">
        <w:rPr>
          <w:color w:val="000000"/>
        </w:rPr>
        <w:t xml:space="preserve"> входят жители Удмуртии, Санкт-Петербурга, Пермского края и Свердловской области.</w:t>
      </w:r>
    </w:p>
    <w:p w:rsidR="00743F80" w:rsidRPr="00743F80" w:rsidRDefault="00743F80" w:rsidP="00743F80">
      <w:r w:rsidRPr="00743F80">
        <w:rPr>
          <w:color w:val="000000"/>
        </w:rPr>
        <w:t>11реступная иерархия включала в себя организатора, оператора, финансиста, межрегионального* курьера, а также оптовых и розничных</w:t>
      </w:r>
    </w:p>
    <w:p w:rsidR="00743F80" w:rsidRPr="00743F80" w:rsidRDefault="00743F80" w:rsidP="00743F80">
      <w:r w:rsidRPr="00743F80">
        <w:rPr>
          <w:color w:val="000000"/>
        </w:rPr>
        <w:t>закладчиков.</w:t>
      </w:r>
    </w:p>
    <w:p w:rsidR="00743F80" w:rsidRPr="00743F80" w:rsidRDefault="00743F80" w:rsidP="00743F80">
      <w:r w:rsidRPr="00743F80">
        <w:rPr>
          <w:color w:val="000000"/>
        </w:rPr>
        <w:t>'За 9 месяцев 2019 года расследованы уголовные дела в отношении 6 иностранных граждан (АППГ - 9), которые совершили 4 преступления (АГ1111-30).</w:t>
      </w:r>
    </w:p>
    <w:p w:rsidR="00743F80" w:rsidRPr="00743F80" w:rsidRDefault="00743F80" w:rsidP="00743F80">
      <w:r w:rsidRPr="00743F80">
        <w:rPr>
          <w:color w:val="000000"/>
        </w:rPr>
        <w:t>За истекший период 2019 года к административной ответственности за правонарушения в сфере НОН привлечено 7 граждан иностранных государств (Азербайджан - 3, Узбекистан - 2, Таджикистан - 2).</w:t>
      </w:r>
    </w:p>
    <w:p w:rsidR="00743F80" w:rsidRPr="00743F80" w:rsidRDefault="00743F80" w:rsidP="00743F80">
      <w:r w:rsidRPr="00743F80">
        <w:rPr>
          <w:color w:val="000000"/>
        </w:rPr>
        <w:t>В целом влияние миграционных потоков на незаконный оборот наркотиков по итогам работы за 9 месяцев 2019 года можно оценить как несущественное.</w:t>
      </w:r>
    </w:p>
    <w:p w:rsidR="00743F80" w:rsidRPr="00743F80" w:rsidRDefault="00743F80" w:rsidP="00743F80">
      <w:proofErr w:type="gramStart"/>
      <w:r w:rsidRPr="00743F80">
        <w:rPr>
          <w:color w:val="000000"/>
        </w:rPr>
        <w:t xml:space="preserve">В отчетном периоде пресечена деятельность восьми подпольных </w:t>
      </w:r>
      <w:proofErr w:type="spellStart"/>
      <w:r w:rsidRPr="00743F80">
        <w:rPr>
          <w:color w:val="000000"/>
        </w:rPr>
        <w:t>нарколабораторий</w:t>
      </w:r>
      <w:proofErr w:type="spellEnd"/>
      <w:r w:rsidRPr="00743F80">
        <w:rPr>
          <w:color w:val="000000"/>
        </w:rPr>
        <w:t xml:space="preserve">, из которых в четырех изготавливали синтетические наркотики, в остальных - наркотические средства </w:t>
      </w:r>
      <w:proofErr w:type="spellStart"/>
      <w:r w:rsidRPr="00743F80">
        <w:rPr>
          <w:color w:val="000000"/>
        </w:rPr>
        <w:t>каннабисной</w:t>
      </w:r>
      <w:proofErr w:type="spellEnd"/>
      <w:r w:rsidRPr="00743F80">
        <w:rPr>
          <w:color w:val="000000"/>
        </w:rPr>
        <w:t xml:space="preserve"> группы.</w:t>
      </w:r>
      <w:proofErr w:type="gramEnd"/>
      <w:r w:rsidRPr="00743F80">
        <w:rPr>
          <w:color w:val="000000"/>
        </w:rPr>
        <w:t xml:space="preserve"> Из незаконного оборота изъято более 2,5 кг</w:t>
      </w:r>
      <w:proofErr w:type="gramStart"/>
      <w:r w:rsidRPr="00743F80">
        <w:rPr>
          <w:color w:val="000000"/>
        </w:rPr>
        <w:t>.</w:t>
      </w:r>
      <w:proofErr w:type="gramEnd"/>
      <w:r w:rsidRPr="00743F80">
        <w:rPr>
          <w:color w:val="000000"/>
        </w:rPr>
        <w:t xml:space="preserve"> </w:t>
      </w:r>
      <w:proofErr w:type="gramStart"/>
      <w:r w:rsidRPr="00743F80">
        <w:rPr>
          <w:color w:val="000000"/>
        </w:rPr>
        <w:t>н</w:t>
      </w:r>
      <w:proofErr w:type="gramEnd"/>
      <w:r w:rsidRPr="00743F80">
        <w:rPr>
          <w:color w:val="000000"/>
        </w:rPr>
        <w:t xml:space="preserve">аркотических средств изготовленных в подпольных </w:t>
      </w:r>
      <w:proofErr w:type="spellStart"/>
      <w:r w:rsidRPr="00743F80">
        <w:rPr>
          <w:color w:val="000000"/>
        </w:rPr>
        <w:t>нарколабораториях</w:t>
      </w:r>
      <w:proofErr w:type="spellEnd"/>
      <w:r w:rsidRPr="00743F80">
        <w:rPr>
          <w:color w:val="000000"/>
        </w:rPr>
        <w:t xml:space="preserve"> и порядка 300 кг. ингредиентов для проведения химического синтеза наркотических средств, что привело к определенному снижению предложений наркотических средств и психотропных веществ на </w:t>
      </w:r>
      <w:proofErr w:type="spellStart"/>
      <w:r w:rsidRPr="00743F80">
        <w:rPr>
          <w:color w:val="000000"/>
        </w:rPr>
        <w:t>наркорынке</w:t>
      </w:r>
      <w:proofErr w:type="spellEnd"/>
      <w:r w:rsidRPr="00743F80">
        <w:rPr>
          <w:color w:val="000000"/>
        </w:rPr>
        <w:t>.</w:t>
      </w:r>
    </w:p>
    <w:p w:rsidR="00FD35D9" w:rsidRPr="009E766D" w:rsidRDefault="00743F80" w:rsidP="00743F80">
      <w:pPr>
        <w:ind w:right="-598"/>
        <w:rPr>
          <w:color w:val="000000"/>
        </w:rPr>
      </w:pPr>
      <w:r w:rsidRPr="009E766D">
        <w:rPr>
          <w:color w:val="000000"/>
        </w:rPr>
        <w:t xml:space="preserve">Основными видами наркотических средств, находящихся в незаконном обороте, являются: синтетические аналоги </w:t>
      </w:r>
      <w:proofErr w:type="spellStart"/>
      <w:r w:rsidRPr="009E766D">
        <w:rPr>
          <w:color w:val="000000"/>
        </w:rPr>
        <w:t>тетрагидроканнабинола</w:t>
      </w:r>
      <w:proofErr w:type="spellEnd"/>
      <w:r w:rsidRPr="009E766D">
        <w:rPr>
          <w:color w:val="000000"/>
        </w:rPr>
        <w:t xml:space="preserve">, героин, марихуана, гашиш, наркотики </w:t>
      </w:r>
      <w:proofErr w:type="spellStart"/>
      <w:r w:rsidRPr="009E766D">
        <w:rPr>
          <w:color w:val="000000"/>
        </w:rPr>
        <w:t>амфетаминовой</w:t>
      </w:r>
      <w:proofErr w:type="spellEnd"/>
      <w:r w:rsidRPr="009E766D">
        <w:rPr>
          <w:color w:val="000000"/>
        </w:rPr>
        <w:t xml:space="preserve"> группы, в летний период времени имеет место незаконный оборот маковой соломы и наркотиков, приготовленных на ее основе, особенно в сельских районах республики</w:t>
      </w:r>
      <w:r w:rsidR="009E766D">
        <w:rPr>
          <w:color w:val="000000"/>
        </w:rPr>
        <w:t>».</w:t>
      </w:r>
    </w:p>
    <w:p w:rsidR="00743F80" w:rsidRPr="009E766D" w:rsidRDefault="00743F80" w:rsidP="00743F80">
      <w:pPr>
        <w:ind w:right="-598"/>
        <w:rPr>
          <w:color w:val="000000"/>
        </w:rPr>
      </w:pPr>
      <w:r w:rsidRPr="009E766D">
        <w:rPr>
          <w:color w:val="000000"/>
        </w:rPr>
        <w:tab/>
      </w:r>
    </w:p>
    <w:p w:rsidR="00743F80" w:rsidRPr="009E766D" w:rsidRDefault="00743F80" w:rsidP="00743F80">
      <w:pPr>
        <w:ind w:right="-598" w:firstLine="708"/>
        <w:rPr>
          <w:color w:val="000000"/>
        </w:rPr>
      </w:pPr>
      <w:r w:rsidRPr="009E766D">
        <w:rPr>
          <w:color w:val="000000"/>
        </w:rPr>
        <w:t>Решение: Информацию принять к сведению.</w:t>
      </w:r>
    </w:p>
    <w:p w:rsidR="00743F80" w:rsidRPr="009E766D" w:rsidRDefault="00743F80" w:rsidP="00743F80">
      <w:pPr>
        <w:ind w:right="-598" w:firstLine="708"/>
        <w:rPr>
          <w:color w:val="000000"/>
        </w:rPr>
      </w:pPr>
    </w:p>
    <w:p w:rsidR="00743F80" w:rsidRPr="009E766D" w:rsidRDefault="00743F80" w:rsidP="00743F80">
      <w:pPr>
        <w:ind w:right="-598" w:firstLine="708"/>
      </w:pPr>
    </w:p>
    <w:p w:rsidR="00FD35D9" w:rsidRPr="009E766D" w:rsidRDefault="00FD35D9" w:rsidP="00FD35D9">
      <w:pPr>
        <w:ind w:right="-598"/>
      </w:pPr>
    </w:p>
    <w:p w:rsidR="00FD35D9" w:rsidRPr="009E766D" w:rsidRDefault="00743F80" w:rsidP="00743F80">
      <w:pPr>
        <w:ind w:right="-598"/>
      </w:pPr>
      <w:r w:rsidRPr="009E766D">
        <w:t>3. «Об утверждении плана работы антинаркотической комиссии на 2020 год»</w:t>
      </w:r>
    </w:p>
    <w:p w:rsidR="00743F80" w:rsidRDefault="00743F80" w:rsidP="00743F80">
      <w:pPr>
        <w:ind w:right="-598"/>
      </w:pPr>
      <w:r w:rsidRPr="009E766D">
        <w:t xml:space="preserve"> </w:t>
      </w:r>
    </w:p>
    <w:p w:rsidR="001711C7" w:rsidRPr="009E766D" w:rsidRDefault="001711C7" w:rsidP="001711C7">
      <w:pPr>
        <w:ind w:right="-598" w:firstLine="284"/>
      </w:pPr>
      <w:r>
        <w:t xml:space="preserve">По третьему вопросу выступил прокурор Юкаменского района Аникин К.Н. с внесением предложения о включении в план работы АНК вопроса о рассмотрении на </w:t>
      </w:r>
      <w:r>
        <w:rPr>
          <w:lang w:val="en-US"/>
        </w:rPr>
        <w:t>II</w:t>
      </w:r>
      <w:r w:rsidRPr="001711C7">
        <w:t xml:space="preserve"> </w:t>
      </w:r>
      <w:r>
        <w:t>заседании комиссии совместно</w:t>
      </w:r>
      <w:r w:rsidR="0024661A">
        <w:t xml:space="preserve"> с Г</w:t>
      </w:r>
      <w:r>
        <w:t>лавами поселений и руководителями сельскохозяйственных предприятий пункта 1 настоящего решения.</w:t>
      </w:r>
    </w:p>
    <w:p w:rsidR="001711C7" w:rsidRPr="009E766D" w:rsidRDefault="001711C7" w:rsidP="00743F80">
      <w:pPr>
        <w:ind w:right="-598"/>
      </w:pPr>
    </w:p>
    <w:p w:rsidR="009E766D" w:rsidRPr="009E766D" w:rsidRDefault="00743F80" w:rsidP="00743F80">
      <w:pPr>
        <w:ind w:right="-598" w:firstLine="708"/>
      </w:pPr>
      <w:r w:rsidRPr="009E766D">
        <w:t xml:space="preserve">Решение: </w:t>
      </w:r>
    </w:p>
    <w:p w:rsidR="00743F80" w:rsidRPr="009E766D" w:rsidRDefault="00743F80" w:rsidP="00743F80">
      <w:pPr>
        <w:ind w:right="-598" w:firstLine="708"/>
      </w:pPr>
      <w:r w:rsidRPr="009E766D">
        <w:t xml:space="preserve">1. Главам сельских поселений, а так же руководителям сельскохозяйственных учреждений и организаций в весенний период </w:t>
      </w:r>
      <w:r w:rsidR="009E766D" w:rsidRPr="009E766D">
        <w:t xml:space="preserve">поручить </w:t>
      </w:r>
      <w:r w:rsidRPr="009E766D">
        <w:t xml:space="preserve">провести профилактическую работу по предотвращению произрастания на территориях поселений и сельскохозяйственных земель </w:t>
      </w:r>
      <w:proofErr w:type="spellStart"/>
      <w:r w:rsidRPr="009E766D">
        <w:t>наркосодержащих</w:t>
      </w:r>
      <w:proofErr w:type="spellEnd"/>
      <w:r w:rsidRPr="009E766D">
        <w:t xml:space="preserve"> растений; </w:t>
      </w:r>
    </w:p>
    <w:p w:rsidR="00743F80" w:rsidRPr="009E766D" w:rsidRDefault="00743F80" w:rsidP="00743F80">
      <w:pPr>
        <w:ind w:right="-598" w:firstLine="708"/>
      </w:pPr>
      <w:r w:rsidRPr="009E766D">
        <w:t xml:space="preserve">2. Заслушать Глав сельских поселений и руководителей сельскохозяйственных учреждений и организаций о проделанной профилактической работе по предотвращению произрастания </w:t>
      </w:r>
      <w:proofErr w:type="spellStart"/>
      <w:r w:rsidRPr="009E766D">
        <w:t>наркосодержащих</w:t>
      </w:r>
      <w:proofErr w:type="spellEnd"/>
      <w:r w:rsidRPr="009E766D">
        <w:t xml:space="preserve"> растений на территориях муниципальных образовани</w:t>
      </w:r>
      <w:r w:rsidR="009E766D" w:rsidRPr="009E766D">
        <w:t>й и сельскохозяйственных земель;</w:t>
      </w:r>
    </w:p>
    <w:p w:rsidR="009E766D" w:rsidRDefault="009E766D" w:rsidP="00743F80">
      <w:pPr>
        <w:ind w:right="-598" w:firstLine="708"/>
      </w:pPr>
      <w:r w:rsidRPr="009E766D">
        <w:lastRenderedPageBreak/>
        <w:t>3. Включить в план работы антинаркотической комиссии на 2020 год мероприятия, направленные на профилактику наркомании и пропаганду здорового образа жизни (направления мероприятий указаны в приложении).</w:t>
      </w:r>
    </w:p>
    <w:p w:rsidR="0024661A" w:rsidRDefault="0024661A" w:rsidP="00743F80">
      <w:pPr>
        <w:ind w:right="-598" w:firstLine="708"/>
      </w:pPr>
    </w:p>
    <w:p w:rsidR="0024661A" w:rsidRDefault="0024661A" w:rsidP="00743F80">
      <w:pPr>
        <w:ind w:right="-598" w:firstLine="708"/>
      </w:pPr>
    </w:p>
    <w:p w:rsidR="0024661A" w:rsidRDefault="0024661A" w:rsidP="0024661A">
      <w:pPr>
        <w:ind w:right="-598"/>
      </w:pPr>
      <w:r>
        <w:t xml:space="preserve">Председатель комиссии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А.Ш. </w:t>
      </w:r>
      <w:proofErr w:type="spellStart"/>
      <w:r>
        <w:t>Балтачева</w:t>
      </w:r>
      <w:proofErr w:type="spellEnd"/>
    </w:p>
    <w:p w:rsidR="0024661A" w:rsidRDefault="0024661A" w:rsidP="00743F80">
      <w:pPr>
        <w:ind w:right="-598" w:firstLine="708"/>
      </w:pPr>
    </w:p>
    <w:p w:rsidR="0024661A" w:rsidRDefault="0024661A" w:rsidP="00743F80">
      <w:pPr>
        <w:ind w:right="-598" w:firstLine="708"/>
      </w:pPr>
    </w:p>
    <w:p w:rsidR="0024661A" w:rsidRPr="009E766D" w:rsidRDefault="0024661A" w:rsidP="0024661A">
      <w:pPr>
        <w:ind w:right="-598"/>
      </w:pPr>
      <w:r>
        <w:t xml:space="preserve">Секретарь комиссии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В.Ю. Кондратьев</w:t>
      </w:r>
    </w:p>
    <w:p w:rsidR="00FD35D9" w:rsidRPr="00945DC7" w:rsidRDefault="00FD35D9" w:rsidP="00945DC7"/>
    <w:p w:rsidR="006E657D" w:rsidRPr="009E766D" w:rsidRDefault="006E657D"/>
    <w:sectPr w:rsidR="006E657D" w:rsidRPr="009E7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1833C19"/>
    <w:multiLevelType w:val="hybridMultilevel"/>
    <w:tmpl w:val="4C0AB27E"/>
    <w:lvl w:ilvl="0" w:tplc="8C0420B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36075FDA"/>
    <w:multiLevelType w:val="hybridMultilevel"/>
    <w:tmpl w:val="7A822E94"/>
    <w:lvl w:ilvl="0" w:tplc="D816630E">
      <w:start w:val="2"/>
      <w:numFmt w:val="decimal"/>
      <w:lvlText w:val="%1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78425666"/>
    <w:multiLevelType w:val="hybridMultilevel"/>
    <w:tmpl w:val="E0FCC616"/>
    <w:lvl w:ilvl="0" w:tplc="7E7254AC">
      <w:start w:val="2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173"/>
    <w:rsid w:val="001005E2"/>
    <w:rsid w:val="001711C7"/>
    <w:rsid w:val="0024661A"/>
    <w:rsid w:val="00417886"/>
    <w:rsid w:val="00436425"/>
    <w:rsid w:val="005F223E"/>
    <w:rsid w:val="006E657D"/>
    <w:rsid w:val="00743F80"/>
    <w:rsid w:val="007B2033"/>
    <w:rsid w:val="00945DC7"/>
    <w:rsid w:val="009E766D"/>
    <w:rsid w:val="00A17319"/>
    <w:rsid w:val="00CF0173"/>
    <w:rsid w:val="00ED554C"/>
    <w:rsid w:val="00FD35D9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5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rsid w:val="00945DC7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45DC7"/>
    <w:pPr>
      <w:widowControl w:val="0"/>
      <w:shd w:val="clear" w:color="auto" w:fill="FFFFFF"/>
      <w:spacing w:line="331" w:lineRule="exact"/>
      <w:jc w:val="center"/>
    </w:pPr>
    <w:rPr>
      <w:spacing w:val="4"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B2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0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5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rsid w:val="00945DC7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945DC7"/>
    <w:pPr>
      <w:widowControl w:val="0"/>
      <w:shd w:val="clear" w:color="auto" w:fill="FFFFFF"/>
      <w:spacing w:line="331" w:lineRule="exact"/>
      <w:jc w:val="center"/>
    </w:pPr>
    <w:rPr>
      <w:spacing w:val="4"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B2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0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5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2020-01-16T05:17:00Z</cp:lastPrinted>
  <dcterms:created xsi:type="dcterms:W3CDTF">2019-12-26T11:37:00Z</dcterms:created>
  <dcterms:modified xsi:type="dcterms:W3CDTF">2020-01-16T05:19:00Z</dcterms:modified>
</cp:coreProperties>
</file>