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1A" w:rsidRPr="00A83A1A" w:rsidRDefault="00A83A1A" w:rsidP="00C46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Протокол</w:t>
      </w:r>
    </w:p>
    <w:p w:rsidR="00A83A1A" w:rsidRPr="00A83A1A" w:rsidRDefault="00A83A1A" w:rsidP="00C46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заседания межведомственной анти</w:t>
      </w: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наркот</w:t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и</w:t>
      </w: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ческой комиссии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район»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25 июня 2019 года</w:t>
      </w: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  <w:t>с. Юкаменское</w:t>
      </w: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№ 2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Председательствовал: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Бельтюков К.Н. - Глава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Члены комиссии: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Балтачева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А.Ш. - первый заместитель Главы Администрации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район», заместитель председателя межведомственной антинаркотической комиссии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Бузанакова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И.А. - начальник отдела культуры Администрации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район»,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Горбушин А.С. - начальник пункта полиции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Юкаменскмий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МО МВД России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»,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Калинкина К.Н. - начальник отдела образования Администрации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район»,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Пушкарева А.Г.- ведущий специалист-эксперт, ответственный секретарь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КпДН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 ЗП, секретарь комиссии</w:t>
      </w:r>
    </w:p>
    <w:p w:rsidR="00A83A1A" w:rsidRPr="00C46CA3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Якимов А.Г. - депутат Совета депутатов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 </w:t>
      </w:r>
    </w:p>
    <w:p w:rsidR="00A83A1A" w:rsidRPr="00C46CA3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 участием прокурора Юкаменского района </w:t>
      </w:r>
      <w:r w:rsidRPr="00C46CA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Аникина К.Н.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ab/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Приглашенные: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Ясафова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О.А., заместитель директора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Пышкетской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 по воспитательной работе, Абашева Н.Г., директор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Палагайской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СОШ,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Камаева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О.Г., заместитель директор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Ежевской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 по воспитательной работе.</w:t>
      </w:r>
    </w:p>
    <w:p w:rsidR="00A83A1A" w:rsidRPr="00C46CA3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Вопросы: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1. О проведении оперативно профилактической операции «МАК», направленной на ликвидацию сырьевой базы незаконного </w:t>
      </w:r>
      <w:proofErr w:type="spellStart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наркопроизводства</w:t>
      </w:r>
      <w:proofErr w:type="spellEnd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и перекрытие каналов поступления наркотиков растительного происхождения на территории Юкаменского района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Информацию представил Горбушин Александр Се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геевич, начальник пункта полиции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МО МВД России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Ежегодно на территории Юкаменского района с целью обнаружения и ликвидации незаконных посевов мака и конопли, перекрытия путей передвижения к местам произрастания дикорастущих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наркосодержащих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растений и их уничтожения, а также задержания заготовителей, перевозчиков и сбытчиков наркотиков растительного происхождения, совершенствования механизмов взаимодействия правоохранительных органов проводится межведомственная комплексная оперативно-профилактическая операция «МАК».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Проведение операции «МАК» на 2019 год запланировано в 4 этапа:</w:t>
      </w:r>
    </w:p>
    <w:p w:rsidR="00A83A1A" w:rsidRPr="00A83A1A" w:rsidRDefault="00A83A1A" w:rsidP="00C46CA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этап - с 1 по 10 июля 2019 года</w:t>
      </w:r>
    </w:p>
    <w:p w:rsidR="00A83A1A" w:rsidRPr="00A83A1A" w:rsidRDefault="00A83A1A" w:rsidP="00C46CA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этап - с 1 по 10 августа 2019 года</w:t>
      </w:r>
    </w:p>
    <w:p w:rsidR="00A83A1A" w:rsidRPr="00A83A1A" w:rsidRDefault="00A83A1A" w:rsidP="00C46CA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этап - с 1 по 10 сентября 2019 года</w:t>
      </w:r>
    </w:p>
    <w:p w:rsidR="00A83A1A" w:rsidRPr="00A83A1A" w:rsidRDefault="00A83A1A" w:rsidP="00C46CA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этап - с 16 по 25 сентября 2019 года.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ходе ОПМ «Мак - 2018» сотрудниками отделения полиции в ходе обхода жилого сектора вынесено 31 предписание по фактам произрастания дикорастущего растения мак, 30 в отношении граждан, 1 в отношении главы МО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Засековское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». Опыт прошлых лет показывает, что практически все преступления связанные с незаконным оборотом наркотических средств на территории Юкаменского района совершаются в основном в летний период.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Так из 5 уголовных дел возбужденных в 2018 году 4 уголовные дела совершены в летний период.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В 2017 году на территории Юкаменского района возбуждено 2 уголовных дела. Оба которых совершены также в летний период. Все преступления выявлялись в период проведения ОПО «МАК».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 2018 год из незаконного оборота изъято 2255 грамм частей растения конопля.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ходе проведенных оперативно-розыскных и профилактических мероприятий за текущий период 2019 года уголовные дела на территории Юкаменского района по факту незаконного оборота наркотических средств не возбуждались.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Расследовано и направлено в суд 1 уголовное дело, возбужденное в 2018 году по признакам состава преступления предусмотренного ч. 2 ст. 228 УК РФ от 06.09.2018 года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Кроме того, к административной ответственности по ст. 6.9.1. КоАП РФ привлечен 1 гражданин.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2018 году привлечено к административной ответственности 4 гражданина. Из них: 2 - по ст. 6.8. КоАП РФ и 2 - по ст. 6.9. КоАП РФ.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2017 году привлечен 1 гражданин по ст. 6.9. КоАП РФ.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2018 году привлечено к административной ответственности 4 гражданина. Из них: 2 - по ст. 6.8. КоАП РФ и 2 - по ст. 6.9. КоАП РФ.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2017 году привлечен 1 гражданин по ст. 6.9. КоАП РФ.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Сотрудниками пункта полиции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на постоянной основе проводятся оперативно-розыскные и профилактические мероприятия по выявлению преступлений и правонарушений в сфере незаконного оборота наркотиков.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Установлено, что с диагнозом наркомания в МБУЗ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Юкаменская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РБ на профилактическом учете граждане не состоят. Ранее состоял 1 гражданин, который с учета снят в 2018 году.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Определён круг лиц, ранее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привлекавшихся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 ответственности за потребление наркотических средств в немедицинских целях. Всего по данным ИЦ МВД по УР привлекались к уголовной ответственности 49 граждан. Из них 6 наркоманов умерло, 11 зарегистрированы и проживают на территории соседних районов республики.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 оперативном учёте из числа жителей Юкаменского района состоит 28 граждан. Из них 4 граждан находятся в местах лишения свободы. Организовывались проверочные мероприятия лиц данной категории на причастность к незаконному обороту наркотических средств. Согласно поступающей оперативной информации в настоящее время имеют отношение к незаконному обороту 8 лиц, в отношении которых в течение отчётного периода была нацелена работа подразделения.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настоящее время на постоянной основе проводятся оперативно-розыскные мероприятия по сбору, фиксации сведений о фактах незаконной реализации наркотических </w:t>
      </w:r>
      <w:proofErr w:type="gram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средств</w:t>
      </w:r>
      <w:proofErr w:type="gram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рамках имеющихся в производстве дел оперативного учета.</w:t>
      </w:r>
    </w:p>
    <w:p w:rsidR="00A83A1A" w:rsidRPr="00A83A1A" w:rsidRDefault="00A83A1A" w:rsidP="00C46C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Решение:</w:t>
      </w:r>
    </w:p>
    <w:p w:rsidR="00A83A1A" w:rsidRPr="00C46CA3" w:rsidRDefault="00A83A1A" w:rsidP="00C46CA3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Принять информацию к сведению.</w:t>
      </w:r>
    </w:p>
    <w:p w:rsidR="00A83A1A" w:rsidRPr="00C46CA3" w:rsidRDefault="00A83A1A" w:rsidP="00C46CA3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Пункту полиции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МО МВД России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в периоды проведения оперативно профилактической операции «Мак»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2.1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</w:t>
      </w:r>
      <w:proofErr w:type="gram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рганизовывать и проводить проверки мест с массовым пребыванием граждан, мест концентрации молодежи, лиц ранее судимых, в том числе за незаконный оборот наркотических средств с целью выявления преступлений и административных правонарушений в сфере незаконного оборота наркотиков;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2.2 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публиковать сведения о проводимых мероприятиях оперативно профилактической операции «МАК» в средствах массовой информации, информировать руководителей сельхозпредприятий, глав поселений.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    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2.3.организовывать проведение совместных рейдовых мероприятий частных землевладений, с целью своевременного выявления и уничтожения посевов мака и конопли. 4. Предусмотреть приобретение препаратов, используемых для предотвращение </w:t>
      </w:r>
      <w:proofErr w:type="gram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произрастания выявленных очагов произрастания наркотических средств растительного происхождения</w:t>
      </w:r>
      <w:proofErr w:type="gram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FE1FE6" w:rsidRPr="00C46CA3" w:rsidRDefault="00A83A1A" w:rsidP="00C46C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Июль - сентябрь 2019 года.</w:t>
      </w:r>
    </w:p>
    <w:p w:rsidR="00A83A1A" w:rsidRPr="00C46CA3" w:rsidRDefault="00A83A1A" w:rsidP="00C46CA3">
      <w:pPr>
        <w:pStyle w:val="a7"/>
        <w:numPr>
          <w:ilvl w:val="0"/>
          <w:numId w:val="2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Главам поселений муниципального образования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 информировать пункт полиции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МО МВД России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Глазовский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» о выявленных насаждениях 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наркосодержащих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растений.</w:t>
      </w:r>
    </w:p>
    <w:p w:rsidR="00A83A1A" w:rsidRPr="00A83A1A" w:rsidRDefault="00A83A1A" w:rsidP="00C46C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Постоянно.</w:t>
      </w:r>
    </w:p>
    <w:p w:rsidR="00A83A1A" w:rsidRPr="00A83A1A" w:rsidRDefault="00A83A1A" w:rsidP="00C46CA3">
      <w:pPr>
        <w:numPr>
          <w:ilvl w:val="0"/>
          <w:numId w:val="2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Вопрос о ходе и итогах проведения оперативно профилактической операции «Мак» рассмотреть на очередном заседании межведомственной антинаркотической комиссии муниципального образования «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</w:t>
      </w:r>
    </w:p>
    <w:p w:rsidR="00A83A1A" w:rsidRPr="00C46CA3" w:rsidRDefault="00A83A1A" w:rsidP="00C46CA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Сентябрь 2019 года.</w:t>
      </w:r>
    </w:p>
    <w:p w:rsidR="00A83A1A" w:rsidRPr="00A83A1A" w:rsidRDefault="00A83A1A" w:rsidP="00C46C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2. Об организации антинаркотической работы в </w:t>
      </w:r>
      <w:proofErr w:type="spellStart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Ежевской</w:t>
      </w:r>
      <w:proofErr w:type="spellEnd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, </w:t>
      </w:r>
      <w:proofErr w:type="spellStart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Пышкетской</w:t>
      </w:r>
      <w:proofErr w:type="spellEnd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, </w:t>
      </w:r>
      <w:proofErr w:type="spellStart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Палагайской</w:t>
      </w:r>
      <w:proofErr w:type="spellEnd"/>
      <w:r w:rsidRPr="00A83A1A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 средних общеобразовательных школах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Информацию представили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Ясафова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Ольга Александровна, заместитель директора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Пышкетской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 по воспитательной работе, Абашева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Насия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Гилемдаровна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директор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Палагайской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СОШ,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Камаева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Ольга Германовна, заместитель директор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Ежевской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 по воспитательной работе.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МБОУ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Пышкетской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 разработана программа по профилактике употребления наркотических средств, </w:t>
      </w:r>
      <w:proofErr w:type="spell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психоактивных</w:t>
      </w:r>
      <w:proofErr w:type="spell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веществ, алкогольной продукции и других видов зависимостей </w:t>
      </w:r>
      <w:proofErr w:type="gram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среди</w:t>
      </w:r>
      <w:proofErr w:type="gram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обучающихся. На основе Программы разрабатывается ежегодный план. Школа является субъектом первичной профилактики употребления ПАВ, в связи с этим основной задачей является пропаганда здорового образа жизни и организация досуга несовершеннолетних.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течение 2018-2019 учебного года проводилась следующая работа:</w:t>
      </w:r>
      <w:bookmarkStart w:id="0" w:name="_GoBack"/>
      <w:bookmarkEnd w:id="0"/>
    </w:p>
    <w:p w:rsidR="00A83A1A" w:rsidRPr="00A83A1A" w:rsidRDefault="00A83A1A" w:rsidP="00C46C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Работа школьных кружков и секций, группы продленного дня (с начала учебного года).</w:t>
      </w:r>
    </w:p>
    <w:p w:rsidR="00A83A1A" w:rsidRPr="00A83A1A" w:rsidRDefault="00A83A1A" w:rsidP="00C46C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Организация дежурства по школе и классам (отчеты и передача дежурства).</w:t>
      </w:r>
    </w:p>
    <w:p w:rsidR="00A83A1A" w:rsidRPr="00A83A1A" w:rsidRDefault="00A83A1A" w:rsidP="00C46C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Заполнение карты рейтинга классов в соответствии с положением «О рейтинге классов».</w:t>
      </w:r>
    </w:p>
    <w:p w:rsidR="00A83A1A" w:rsidRPr="00A83A1A" w:rsidRDefault="00A83A1A" w:rsidP="00C46C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Проведение заседания классных руководителей с информацией: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методические рекомендации по раннему выявлению признаков насилия и жестокого обращения с детьми;</w:t>
      </w:r>
    </w:p>
    <w:p w:rsidR="00A83A1A" w:rsidRPr="00A83A1A" w:rsidRDefault="00A83A1A" w:rsidP="00C46CA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методические рекомендации по выявлению суицидального поведения у несовершеннолетних и мерах реагирования</w:t>
      </w:r>
    </w:p>
    <w:p w:rsidR="00A83A1A" w:rsidRPr="00A83A1A" w:rsidRDefault="00A83A1A" w:rsidP="00C46CA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занятость в детских объединениях.</w:t>
      </w:r>
    </w:p>
    <w:p w:rsidR="00A83A1A" w:rsidRPr="00A83A1A" w:rsidRDefault="00A83A1A" w:rsidP="00C46C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Оформление стендов: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Профилактиче</w:t>
      </w:r>
      <w:r w:rsid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кий стенд «Знать, чтобы выжить»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обновление стенда «Ты не один» - телефон доверия;</w:t>
      </w:r>
    </w:p>
    <w:p w:rsidR="00A83A1A" w:rsidRPr="00A83A1A" w:rsidRDefault="00A83A1A" w:rsidP="00C46CA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«Я люблю ЗОЖ»</w:t>
      </w:r>
    </w:p>
    <w:p w:rsidR="00A83A1A" w:rsidRPr="00A83A1A" w:rsidRDefault="00A83A1A" w:rsidP="00C46CA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«Твои права»</w:t>
      </w:r>
    </w:p>
    <w:p w:rsidR="00A83A1A" w:rsidRPr="00A83A1A" w:rsidRDefault="00A83A1A" w:rsidP="00C46CA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тематические стенды к праздникам и акциям</w:t>
      </w:r>
    </w:p>
    <w:p w:rsidR="00A83A1A" w:rsidRPr="00A83A1A" w:rsidRDefault="00A83A1A" w:rsidP="00C46CA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Проведение классных часов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Классные часы по антинаркотической тематике: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5 класс «Курение - коварная ловушка», От чего зависит здоровье?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6, 7 классы «Научись говорить «Нет!», Здоровый образ жизни.</w:t>
      </w:r>
    </w:p>
    <w:p w:rsidR="00A83A1A" w:rsidRPr="00C46CA3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8 класс «Опасные заблуждения или Что мы думаем о наркотиках»,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9 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класс «Наркотики - оружие самоистребления», Курить - здоровью вредить», Самоконтроль. Как его достичь?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10 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класс «Правда о курении»</w:t>
      </w:r>
      <w:proofErr w:type="gramStart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,</w:t>
      </w:r>
      <w:proofErr w:type="gramEnd"/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Гармония тела и души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11 </w:t>
      </w: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класс «Осторожно, наркотики!», «Свободен ли ты в свободное время»</w:t>
      </w:r>
    </w:p>
    <w:p w:rsidR="00A83A1A" w:rsidRPr="00A83A1A" w:rsidRDefault="00A83A1A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Беседа для начальных классов: «Береги здоровье смолоду».</w:t>
      </w:r>
    </w:p>
    <w:p w:rsidR="00A83A1A" w:rsidRPr="00A83A1A" w:rsidRDefault="00A83A1A" w:rsidP="00C46C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83A1A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Классные часы с использованием материала доклада ВОЗ «Электронные системы доставки никотина и электронные системы доставки продуктов, не являющихся никотином».</w:t>
      </w:r>
    </w:p>
    <w:p w:rsidR="00D22F03" w:rsidRPr="00D22F03" w:rsidRDefault="00A83A1A" w:rsidP="00D22F0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 xml:space="preserve">Классные часы для 9-11 классов «Незримые угрозы - мифы и реальность», приуроченные к </w:t>
      </w:r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всемирному дню борьбы со СПИДом (декабрь)</w:t>
      </w:r>
    </w:p>
    <w:p w:rsidR="00D22F03" w:rsidRPr="00D22F03" w:rsidRDefault="00D22F03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Оформление стенда с использованием информационных материалов сайта 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val="en-US"/>
        </w:rPr>
        <w:t>vAvw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.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val="en-US"/>
        </w:rPr>
        <w:t>takzdorovo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</w:rPr>
        <w:t>.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val="en-US"/>
        </w:rPr>
        <w:t>ru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«Ты сильнее». Создание комфортной информационной среды вокруг человека, способствующей ведению здорового образа жизни.</w:t>
      </w:r>
    </w:p>
    <w:p w:rsidR="00D22F03" w:rsidRPr="00D22F03" w:rsidRDefault="00D22F03" w:rsidP="00201B7B">
      <w:pPr>
        <w:pStyle w:val="a7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Проведение интерактивных занятий (просмотр и обсуждение видеофильмов) общественной организации «Общее дело», направленных на первичную профилактику алкоголизма, 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табакокурения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, наркомании, абортов, на формирование активной гражданской позиции,</w:t>
      </w:r>
    </w:p>
    <w:p w:rsidR="00D22F03" w:rsidRPr="00D22F03" w:rsidRDefault="00D22F0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патриотизма, ценностного отношения к здоровью, трезвого и здорового образа жизни, укрепление традиционных общечеловеческих и семейных ценностей.</w:t>
      </w:r>
    </w:p>
    <w:p w:rsidR="00D22F03" w:rsidRPr="00D22F03" w:rsidRDefault="00D22F0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Для 3-6 классов «Тайна едкого дыма» (устройство человеческого организма, нарушения работы органов из-за 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табакокурения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«Опасное погружение» (нарушение работы органов человека из-за употребления алкоголя)</w:t>
      </w:r>
    </w:p>
    <w:p w:rsidR="00D22F03" w:rsidRPr="00D22F03" w:rsidRDefault="00D22F0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«Наркотики. Секреты манипуляции» с 12 лет «Секреты манипуляции. Алкоголь» с 12 лет «5 секретов настоящего мужчины» для юношей от 12 лет «Тайна природы женщины» для девушек от 14 лет</w:t>
      </w:r>
    </w:p>
    <w:p w:rsidR="00D22F03" w:rsidRPr="00D22F03" w:rsidRDefault="00D22F03" w:rsidP="00201B7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Участие в проекте «Трезвая Россия». Проводились «Уроки трезвости» по классам, использовались видеоматериалы.</w:t>
      </w:r>
    </w:p>
    <w:p w:rsidR="00D22F03" w:rsidRPr="00D22F03" w:rsidRDefault="00D22F03" w:rsidP="00201B7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Участие в мероприятии «Урок Цифры» по теме «Безопасность в Интернете», направленное на формирование навыков поведения в сети Интернет.</w:t>
      </w:r>
    </w:p>
    <w:p w:rsidR="00D22F03" w:rsidRPr="00201B7B" w:rsidRDefault="00D22F03" w:rsidP="00201B7B">
      <w:pPr>
        <w:pStyle w:val="a7"/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B7B">
        <w:rPr>
          <w:rFonts w:ascii="Times New Roman" w:eastAsia="Times New Roman" w:hAnsi="Times New Roman" w:cs="Times New Roman"/>
          <w:color w:val="000000"/>
          <w:lang w:eastAsia="ru-RU"/>
        </w:rPr>
        <w:t>Участие в социально-психологическом тестировании школьников (20 человек).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Проведение Дня толерантности (просмотр видеосюжетов о толерантности с обсуждением).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Мероприятия месячника военно-патриотического воспитания.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Акция «Здоровая переменка». Проводилась ежедневная утренняя зарядка физоргами классов в спортивном зале для школьников и сотрудников школы. Творческий подход, используя современную музыку и разучивая новые упражнения.</w:t>
      </w:r>
    </w:p>
    <w:p w:rsidR="00D22F03" w:rsidRPr="00D22F03" w:rsidRDefault="00D22F03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Участие в акции «Здоровое питание - активное долголетие»</w:t>
      </w:r>
      <w:proofErr w:type="gram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использование на уроках биологии, классных часах презентаций сайта «Сделаем вместе»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Мероприятия</w:t>
      </w: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ab/>
        <w:t>Месячника ЗОЖ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Участие во всех районных спортивных соревнованиях.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Работа волонтерских отрядов «Между нами» (пропаганда ЗОЖ) и «Остров безопасности» (пожарная, дорожная, личная безопасность).</w:t>
      </w:r>
    </w:p>
    <w:p w:rsidR="00D22F03" w:rsidRPr="00D22F03" w:rsidRDefault="00D22F03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16.Организованные выезды классов в Музейно-выставочный компле</w:t>
      </w:r>
      <w:proofErr w:type="gram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кс стр</w:t>
      </w:r>
      <w:proofErr w:type="gram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елкового оружия им. 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М.Т.Калашнкова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г. Ижевск.</w:t>
      </w:r>
    </w:p>
    <w:p w:rsidR="00D22F03" w:rsidRPr="00D22F03" w:rsidRDefault="00D22F03" w:rsidP="00D22F0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Организация мероприятий в пришкольном оздоровительном лагере по профилактике употребления ПАВ. цикл мероприятий «Народные игры», мероприятие «Вредные привычки» (беседа с элементами игры, тренинга, создание и защита плакатов по ЗОЖ); спортивн</w:t>
      </w:r>
      <w:proofErr w:type="gram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оздоровительные игры, экскурсии по селу и близлежащим населенным пунктам.</w:t>
      </w:r>
    </w:p>
    <w:p w:rsidR="00D22F03" w:rsidRPr="00D22F03" w:rsidRDefault="00D22F03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18.Организация временных рабочих мест для несовершеннолетних (4 человека)</w:t>
      </w:r>
    </w:p>
    <w:p w:rsidR="00D22F03" w:rsidRPr="00D22F03" w:rsidRDefault="00D22F0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Также программа реализуется </w:t>
      </w:r>
      <w:proofErr w:type="gram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через</w:t>
      </w:r>
      <w:proofErr w:type="gram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D22F03" w:rsidRPr="00D22F03" w:rsidRDefault="00201B7B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учебные предметы: биология, химия, обществознание, ОБЖ;</w:t>
      </w:r>
    </w:p>
    <w:p w:rsidR="00D22F03" w:rsidRPr="00D22F03" w:rsidRDefault="00201B7B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совместная работа с МО «</w:t>
      </w:r>
      <w:proofErr w:type="spellStart"/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Пышкетское</w:t>
      </w:r>
      <w:proofErr w:type="spellEnd"/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» (участие в </w:t>
      </w:r>
      <w:proofErr w:type="spellStart"/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турслетах</w:t>
      </w:r>
      <w:proofErr w:type="spellEnd"/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, спортивных мероприятиях, дне самоуправления);</w:t>
      </w:r>
    </w:p>
    <w:p w:rsidR="00D22F03" w:rsidRPr="00D22F03" w:rsidRDefault="00201B7B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совместная работа с пунктом полиции «</w:t>
      </w:r>
      <w:proofErr w:type="spellStart"/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Юкаменский</w:t>
      </w:r>
      <w:proofErr w:type="spellEnd"/>
      <w:r w:rsidR="00D22F03" w:rsidRPr="00D22F03">
        <w:rPr>
          <w:rFonts w:ascii="Times New Roman" w:eastAsia="Times New Roman" w:hAnsi="Times New Roman" w:cs="Times New Roman"/>
          <w:color w:val="000000"/>
          <w:lang w:eastAsia="ru-RU"/>
        </w:rPr>
        <w:t>» (беседы, спортивные мероприятия);</w:t>
      </w:r>
    </w:p>
    <w:p w:rsidR="00D22F03" w:rsidRPr="00D22F03" w:rsidRDefault="00D22F03" w:rsidP="00D22F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информация по профилактике ПАВ на родительских собраниях.</w:t>
      </w:r>
    </w:p>
    <w:p w:rsidR="00C46CA3" w:rsidRPr="00C46CA3" w:rsidRDefault="00D22F0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В МБОУ 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Ежевской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СОШ разработана программа по профилактике вредных привычек «Хозяин своей судьбы», которая направлена на предупреждение формирования негативных ценностей (употребления наркотиков, алкоголя, табака и других </w:t>
      </w:r>
      <w:proofErr w:type="spellStart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>психоактивных</w:t>
      </w:r>
      <w:proofErr w:type="spellEnd"/>
      <w:r w:rsidRPr="00D22F03">
        <w:rPr>
          <w:rFonts w:ascii="Times New Roman" w:eastAsia="Times New Roman" w:hAnsi="Times New Roman" w:cs="Times New Roman"/>
          <w:color w:val="000000"/>
          <w:lang w:eastAsia="ru-RU"/>
        </w:rPr>
        <w:t xml:space="preserve"> веществ), формирование культуры здорового образа жизни. По профилактике вредных привычек среди</w:t>
      </w:r>
      <w:r w:rsidR="00201B7B">
        <w:rPr>
          <w:rFonts w:ascii="Times New Roman" w:eastAsia="Times New Roman" w:hAnsi="Times New Roman" w:cs="Times New Roman"/>
          <w:color w:val="000000"/>
          <w:lang w:eastAsia="ru-RU"/>
        </w:rPr>
        <w:t xml:space="preserve"> несовершеннолетних проводилась работа по пропаганде ЗО, по вовлечению обучающихся во внеурочное время в занятия кружков и в участие в мероприятиях.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Большое внимание в школе уделяется спортивной работе. Обучающиеся школы в течение года приняли участие во всех районных соревнованиях. Приняли участие во Всемирном дне ходьбы «Кругосветка Удмуртии».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20 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обучающихся</w:t>
      </w:r>
      <w:proofErr w:type="gram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школы с 8 по 11 класс участвовали в социально-психологическом тестировании. В ходе подготовки к тестированию прошли родительские и классные собрания, на которых были озвучены цели и задачи тестирования. В 6 - 11 классах были организованы Уроки Универсиады. В апреле - мае в 7 - 11 классах прошли Уроки трезвости, на которых обучающиеся посмотрели презентацию и приняли участие в обсуждении. В рамках онлай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н-</w:t>
      </w:r>
      <w:proofErr w:type="gram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уроков по финансовой грамотности был проведен урок в 9 классе «Пять простых правил, чтобы не иметь проблем с долгами». 30 апреля во всех классах проведены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Уроки безопасности, посвященные безопасному отдыху в летний каникулярный период.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Проводится индивидуально-профилактическая работа с 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обучающимися</w:t>
      </w:r>
      <w:proofErr w:type="gram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Проводились мероприятия по включению подростков в социально-значимую деятельность, по наблюдению за изменением психического и эмоционального состояния обучающихся. Участвовали в концерте «Подари улыбку миру», посвященном Дню танца. Направлены работы на Республиканский конкурс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Мынам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тазалыке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» («Мое здоровье»), где одна из работ заняла 3 место.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ноябре - декабре были проведены профилактические мероприятия о вреде курения: классные часы в 9 и 11 классах «О вреде электронных сигарет»; тематические уроки по ОБЖ в рамках образовательных программ: «О вреде курения» (9 класс), «Нравственность и здоровье» (11 класс); тематические уроки по обществознанию в рамках образовательных программ: «На пути к жизненному успеху» (6 класс), «Свободное время» (5 класс), «Моральный выбор - это ответственность» (8 класс), «Человек как духовное существо» (10 класс)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.В</w:t>
      </w:r>
      <w:proofErr w:type="gram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младших классах были проведены мероприятия, направленные на здоровый образ жизни: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«Здоровое питание» (1 - 4 классы); игра по ЗОЖ «Здоров будешь - всё добудешь» </w:t>
      </w:r>
      <w:r w:rsidRPr="00C46CA3">
        <w:rPr>
          <w:rFonts w:ascii="Times New Roman" w:eastAsia="Times New Roman" w:hAnsi="Times New Roman" w:cs="Times New Roman"/>
          <w:color w:val="000000"/>
          <w:spacing w:val="40"/>
          <w:sz w:val="23"/>
          <w:szCs w:val="23"/>
          <w:lang w:eastAsia="ru-RU"/>
        </w:rPr>
        <w:t>(5-7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классы).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апреле в школе был организован Месячник по пропаганде здорового образа жизни. В рамках месячника были проведены турнир по волейболу среди </w:t>
      </w:r>
      <w:r w:rsidRPr="00C46CA3">
        <w:rPr>
          <w:rFonts w:ascii="Times New Roman" w:eastAsia="Times New Roman" w:hAnsi="Times New Roman" w:cs="Times New Roman"/>
          <w:color w:val="000000"/>
          <w:spacing w:val="80"/>
          <w:sz w:val="23"/>
          <w:szCs w:val="23"/>
          <w:lang w:eastAsia="ru-RU"/>
        </w:rPr>
        <w:t>8-11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классов, турнир по пионерболу среди 5-7 классов, игра «Перестрелка» среди 1-4 классов. Была оформлена выставка рисунков обучающихся «Я и ЗОЖ». В школьной Столовой организован День витаминов. В рамках проекта «Радуга семейного досуга» состоялась игра «Муравейник». Прошла встреча обучающихся </w:t>
      </w:r>
      <w:r w:rsidRPr="00C46CA3">
        <w:rPr>
          <w:rFonts w:ascii="Times New Roman" w:eastAsia="Times New Roman" w:hAnsi="Times New Roman" w:cs="Times New Roman"/>
          <w:color w:val="000000"/>
          <w:spacing w:val="110"/>
          <w:sz w:val="23"/>
          <w:szCs w:val="23"/>
          <w:lang w:eastAsia="ru-RU"/>
        </w:rPr>
        <w:t>9-11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классов с психологом 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Юкаменской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школы по психологической подготовке к экзаменам. Проведены классные часы по ЗОЖ: «Здоровье - богатство на все времена», «Суд над табаком» и другие. 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Обучающиеся</w:t>
      </w:r>
      <w:proofErr w:type="gram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7-8 классов включились в районный конкурс «Самый здоровый класс». Проводя классные часы и индивидуальные беседы о вреде курения и вреде электронных сигарет, классные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руководители и педагоги стараются не затрагивать вопросов о курении кальянов с целью пропаганды этого вида вредной привычки.</w:t>
      </w:r>
    </w:p>
    <w:p w:rsidR="00C46CA3" w:rsidRPr="00C46CA3" w:rsidRDefault="00C46CA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22 мая проведено общешкольное родительское собрание, на котором рассмотрены вопросы безопасного отдыха детей, дана информация о «Телефоне доверия», о 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социально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softHyphen/>
        <w:t>психологическом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тестировании в рамках акции «Дети России», выбран состав «Отцовского патруля» на летний период.</w:t>
      </w:r>
    </w:p>
    <w:p w:rsidR="00C46CA3" w:rsidRPr="00C46CA3" w:rsidRDefault="00C46CA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В школе по пятницам проводились занятия клуба «Радуга семейного досуга», которые посещали родители и дети. Проводится индивидуально-профилактическая работа с </w:t>
      </w:r>
      <w:proofErr w:type="gram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обучающимися</w:t>
      </w:r>
      <w:proofErr w:type="gram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C46CA3" w:rsidRPr="00C46CA3" w:rsidRDefault="00C46CA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конце учебного года во всех классах проведены инструктажи по технике безопасности на летний период (ПДД, ППБ, правила поведения вблизи водоемов, запрет появления в заброшенных зданиях, соблюдение «комендантского» часа, правила поведения с незнакомыми людьми), классные часы по охране детства, телефону доверия и половой неприкосновенности.</w:t>
      </w:r>
    </w:p>
    <w:p w:rsidR="00C46CA3" w:rsidRPr="00C46CA3" w:rsidRDefault="00C46CA3" w:rsidP="00201B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В июне в школе работает пришкольный оздоровительный лагерь, где проводятся «Минутки здоровья», беседы по ЗОЖ, конкурсы рисунков. В лагере оформлен стенд, посвященный году Здоровья в УР.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Решение: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1.Информацию принять к сведению.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2.Отделу образования Администрации муниципального образования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 распространить опыт работы общественного наркологического поста МБОУ 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Юкаменской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СОШ среди образовательных организаций Юкаменского района.</w:t>
      </w:r>
    </w:p>
    <w:p w:rsidR="00C46CA3" w:rsidRPr="00C46CA3" w:rsidRDefault="00C46CA3" w:rsidP="00C46CA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Срок исполнения: Второе полугодие 2019 года.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" w:name="bookmark0"/>
      <w:r w:rsidRPr="00C46CA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3. О комплексе мер по межведомственному взаимодействию, протоколах антинаркотической комиссии Удмуртской Республики.</w:t>
      </w:r>
      <w:bookmarkEnd w:id="1"/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Балтачева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А.Ш.,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первый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заместитель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Главы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администрации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муниципального образования «</w:t>
      </w:r>
      <w:proofErr w:type="spellStart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Юкаменский</w:t>
      </w:r>
      <w:proofErr w:type="spellEnd"/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район» ознакомила членов комиссии с материалами протоколов антинаркотической комиссии Удмуртской Республики.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Решение: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1 .Информацию принять к сведению.</w:t>
      </w: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C46CA3" w:rsidRPr="00C46CA3" w:rsidRDefault="00C46CA3" w:rsidP="00C46CA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Председательствующий </w:t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="00D22F0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 xml:space="preserve">     </w:t>
      </w:r>
      <w:r w:rsidRPr="00C46C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К.Н. Бельтюков</w:t>
      </w:r>
    </w:p>
    <w:p w:rsidR="00A83A1A" w:rsidRPr="00C46CA3" w:rsidRDefault="00A83A1A" w:rsidP="00C46CA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46CA3" w:rsidRPr="00C46CA3" w:rsidRDefault="00C46CA3" w:rsidP="00C46CA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C46CA3">
        <w:rPr>
          <w:rFonts w:ascii="Times New Roman" w:hAnsi="Times New Roman" w:cs="Times New Roman"/>
          <w:sz w:val="23"/>
          <w:szCs w:val="23"/>
        </w:rPr>
        <w:t xml:space="preserve">Секретарь заседания </w:t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Pr="00C46CA3">
        <w:rPr>
          <w:rFonts w:ascii="Times New Roman" w:hAnsi="Times New Roman" w:cs="Times New Roman"/>
          <w:sz w:val="23"/>
          <w:szCs w:val="23"/>
        </w:rPr>
        <w:tab/>
      </w:r>
      <w:r w:rsidR="00D22F03">
        <w:rPr>
          <w:rFonts w:ascii="Times New Roman" w:hAnsi="Times New Roman" w:cs="Times New Roman"/>
          <w:sz w:val="23"/>
          <w:szCs w:val="23"/>
        </w:rPr>
        <w:t xml:space="preserve">      </w:t>
      </w:r>
      <w:r w:rsidRPr="00C46CA3">
        <w:rPr>
          <w:rFonts w:ascii="Times New Roman" w:hAnsi="Times New Roman" w:cs="Times New Roman"/>
          <w:sz w:val="23"/>
          <w:szCs w:val="23"/>
        </w:rPr>
        <w:t>А.Г. Пушкарева</w:t>
      </w:r>
    </w:p>
    <w:sectPr w:rsidR="00C46CA3" w:rsidRPr="00C46CA3" w:rsidSect="00A83A1A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C34" w:rsidRDefault="00BC1C34" w:rsidP="00A83A1A">
      <w:pPr>
        <w:spacing w:after="0" w:line="240" w:lineRule="auto"/>
      </w:pPr>
      <w:r>
        <w:separator/>
      </w:r>
    </w:p>
  </w:endnote>
  <w:endnote w:type="continuationSeparator" w:id="0">
    <w:p w:rsidR="00BC1C34" w:rsidRDefault="00BC1C34" w:rsidP="00A8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C34" w:rsidRDefault="00BC1C34" w:rsidP="00A83A1A">
      <w:pPr>
        <w:spacing w:after="0" w:line="240" w:lineRule="auto"/>
      </w:pPr>
      <w:r>
        <w:separator/>
      </w:r>
    </w:p>
  </w:footnote>
  <w:footnote w:type="continuationSeparator" w:id="0">
    <w:p w:rsidR="00BC1C34" w:rsidRDefault="00BC1C34" w:rsidP="00A8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8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2065F8E"/>
    <w:multiLevelType w:val="hybridMultilevel"/>
    <w:tmpl w:val="CFDC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630283"/>
    <w:multiLevelType w:val="hybridMultilevel"/>
    <w:tmpl w:val="1C28ABA6"/>
    <w:lvl w:ilvl="0" w:tplc="33D2815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F7C"/>
    <w:rsid w:val="00201B7B"/>
    <w:rsid w:val="00417886"/>
    <w:rsid w:val="009E7F7C"/>
    <w:rsid w:val="00A83A1A"/>
    <w:rsid w:val="00BC1C34"/>
    <w:rsid w:val="00C46CA3"/>
    <w:rsid w:val="00D22F03"/>
    <w:rsid w:val="00ED554C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A1A"/>
  </w:style>
  <w:style w:type="paragraph" w:styleId="a5">
    <w:name w:val="footer"/>
    <w:basedOn w:val="a"/>
    <w:link w:val="a6"/>
    <w:uiPriority w:val="99"/>
    <w:unhideWhenUsed/>
    <w:rsid w:val="00A83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A1A"/>
  </w:style>
  <w:style w:type="paragraph" w:styleId="a7">
    <w:name w:val="List Paragraph"/>
    <w:basedOn w:val="a"/>
    <w:uiPriority w:val="34"/>
    <w:qFormat/>
    <w:rsid w:val="00A83A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0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1B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A1A"/>
  </w:style>
  <w:style w:type="paragraph" w:styleId="a5">
    <w:name w:val="footer"/>
    <w:basedOn w:val="a"/>
    <w:link w:val="a6"/>
    <w:uiPriority w:val="99"/>
    <w:unhideWhenUsed/>
    <w:rsid w:val="00A83A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A1A"/>
  </w:style>
  <w:style w:type="paragraph" w:styleId="a7">
    <w:name w:val="List Paragraph"/>
    <w:basedOn w:val="a"/>
    <w:uiPriority w:val="34"/>
    <w:qFormat/>
    <w:rsid w:val="00A83A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0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1B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2019-12-27T07:58:00Z</cp:lastPrinted>
  <dcterms:created xsi:type="dcterms:W3CDTF">2019-12-27T07:20:00Z</dcterms:created>
  <dcterms:modified xsi:type="dcterms:W3CDTF">2019-12-27T07:59:00Z</dcterms:modified>
</cp:coreProperties>
</file>