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D3" w:rsidRPr="00C67FD3" w:rsidRDefault="00C67FD3" w:rsidP="00C67FD3">
      <w:pPr>
        <w:spacing w:after="0" w:line="240" w:lineRule="auto"/>
        <w:ind w:left="11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CC52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C67FD3" w:rsidRPr="00C67FD3" w:rsidRDefault="00C67FD3" w:rsidP="00CC52E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C52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Стратегии социально-экономического развития муниципального образования «Юкаменский район» на 2015-2020 годы.</w:t>
      </w:r>
    </w:p>
    <w:p w:rsidR="009A7021" w:rsidRDefault="00C67FD3" w:rsidP="009A7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F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F3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лан</w:t>
      </w:r>
      <w:r w:rsidRPr="00C67F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мероприятий </w:t>
      </w:r>
    </w:p>
    <w:p w:rsidR="00C67FD3" w:rsidRDefault="00AF374F" w:rsidP="009A7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реализации Стратегии </w:t>
      </w:r>
      <w:r w:rsidRPr="00AF3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социально-экономического развития муниципального образования «Юкаменский район» на 2015-2020 годы.</w:t>
      </w:r>
    </w:p>
    <w:p w:rsidR="009A7021" w:rsidRPr="00C67FD3" w:rsidRDefault="009A7021" w:rsidP="009A7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8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76"/>
        <w:gridCol w:w="5935"/>
        <w:gridCol w:w="2579"/>
        <w:gridCol w:w="2268"/>
        <w:gridCol w:w="3827"/>
      </w:tblGrid>
      <w:tr w:rsidR="009A7021" w:rsidRPr="00BA5883" w:rsidTr="008A0917">
        <w:trPr>
          <w:trHeight w:val="701"/>
          <w:tblHeader/>
        </w:trPr>
        <w:tc>
          <w:tcPr>
            <w:tcW w:w="876" w:type="dxa"/>
          </w:tcPr>
          <w:p w:rsidR="009A7021" w:rsidRPr="00BA5883" w:rsidRDefault="009A7021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35" w:type="dxa"/>
            <w:vAlign w:val="center"/>
            <w:hideMark/>
          </w:tcPr>
          <w:p w:rsidR="009A7021" w:rsidRPr="00BA5883" w:rsidRDefault="009A7021" w:rsidP="009A70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579" w:type="dxa"/>
            <w:vAlign w:val="center"/>
            <w:hideMark/>
          </w:tcPr>
          <w:p w:rsidR="009A7021" w:rsidRPr="00BA5883" w:rsidRDefault="009A7021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268" w:type="dxa"/>
            <w:vAlign w:val="center"/>
            <w:hideMark/>
          </w:tcPr>
          <w:p w:rsidR="009A7021" w:rsidRPr="00BA5883" w:rsidRDefault="009A7021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3827" w:type="dxa"/>
            <w:vAlign w:val="center"/>
            <w:hideMark/>
          </w:tcPr>
          <w:p w:rsidR="009A7021" w:rsidRPr="00BA5883" w:rsidRDefault="009A7021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Ожидаемый непосредственный результат</w:t>
            </w:r>
          </w:p>
        </w:tc>
      </w:tr>
      <w:tr w:rsidR="00DD7EBB" w:rsidRPr="00BA5883" w:rsidTr="008A0917">
        <w:trPr>
          <w:trHeight w:val="20"/>
        </w:trPr>
        <w:tc>
          <w:tcPr>
            <w:tcW w:w="15485" w:type="dxa"/>
            <w:gridSpan w:val="5"/>
          </w:tcPr>
          <w:p w:rsidR="00DD7EBB" w:rsidRPr="00BA5883" w:rsidRDefault="00DD7EBB" w:rsidP="00BA588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BA588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"Прием заявлений о зачислении в муниципальные образовательные учреждения, реализующие  основную образовательную программу дошкольного образования (детские сады), а также постановка на соответствующий учет" в муниципальном образовании "Юкаменский район"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Учет детей, претендующих на получение дошкольного образования, предоставление путевок в образовательные учреждения, реализующие основную образовательную программу дошкольного образования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BA588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дошкольного образования по основным общеобразовательным программам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из бюджета Удмуртской Республики на финансовое обеспечение  государственных гарантий реализации прав граждан на получение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образования "Юкаменский район"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по обеспечению деятельности дошкольных образовательных организаций.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муниципальными дошкольными образовательными учреждениями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Выплата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Выплата компенсации части родительской платы за содержание ребенка в муниципальных образовательных учреждениях Юкаменского района, реализация переданных государственных полномочий Удмуртской Республики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освобождению от родительской платы за содержание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  <w:proofErr w:type="gramEnd"/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поддержки, реализация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переданных государственных полномочий Удмуртской Республики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дошкольных образовательных организаций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Приобретение мебели, оборудования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Модернизация пищеблоков в муниципальных дошкольных образовательных организациях (ВЦП "Детское и школьное питание")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Модернизация пищеблоков, создание условия для обеспечения детей полноценным питанием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обеспечение безопасности условий обучения и воспитания детей в муниципальных дошкольных образовательных организациях "ВЦП "Безопасность образовательного учреждения")</w:t>
            </w:r>
            <w:proofErr w:type="gramEnd"/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мер пожарной безопасности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мер пожарной безопасности в муниципальных дошкольных образовательных учреждениях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Приведение рабочих мест в муниципальных дошкольных образовательных учреждениях в соответствие с установленными требованиями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предписаний надзорных органов, принятие мер реагирования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Обустройство прилегающих территорий к зданиям и сооружениям муниципальных дошкольных образовательных организаций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Обустройство прилегающих территорий к зданиям и сооружениям муниципальных дошкольных образовательных организаций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реконструкция муниципальных дошкольных образовательных учреждений Юкаменского района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МБДОУ д/с № 2 "Солнышко"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функционирования дошкольного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МБДОУ д/с № 1 "Ладушки"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функционирования дошкольного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зМАДОУ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д/с № 3 "Березка"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функционирования дошкольного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МБДОУ д/с № 4 с. Пышкет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функционирования дошкольного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МБДОУ д/с № 12 д. Шафеево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функционирования дошкольного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Внедрение федеральных государственных образовательных стандартов (требований) дошкольного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2014 - 2016гг.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федеральных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государственых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стандартов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районной </w:t>
            </w:r>
            <w:proofErr w:type="spell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методическиой</w:t>
            </w:r>
            <w:proofErr w:type="spell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площадки по федеральным государственным стандартам (требованиям) дошкольного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Апробация региональной составляющей на районной методической площадке и распространение успешного опыта в муниципальные дошкольные образовательные организации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Утверждение перечня требований к условиям организации дошкольного образования, соответствующим федеральным государственным стандартам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 к условиям организации дошкольного образования)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(разработка) образовательных программ в соответствии с федеральными стандартами дошкольного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Актуализированные образовательные программы дошкольного образования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подготовки и повышения квалификации кадров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квалификации кадров.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внедрение системы независимой оценки качества дошкольного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утверждение муниципальной модели (методики) оценки качества дошкольного образования на основе республиканской системы мониторинга деятельности дошкольных образовательных организаций с включением возможности формирования независимого общественного мнения, порядка проведения такой оценки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оценки качества дошкольного образования, в том числе населением (потребителями услуг), порядок проведения такой оценки. Муниципальный правовой акт (акты)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оценки качества дошкольного образования в разрезе образовательных учреждений дошкольного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Результаты оценки качества дошкольного образования в разрезе образовательных учреждений дошкольного образования. Публикация сведений на официальном сайте Администрации муниципального образования "Юкаменский район"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дошкольных образовательных учреждений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дошкольные образовательные учреждения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Заключение эффективных контрактов с руководителями и педагогическими работникам муниципальных дошкольных образовательных учреждений.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показателей оценки эффективности деятельности руководителей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педагогических работников муниципальных дошкольных образовательных учреждений муниципального образования "Юкаменский район"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 эффективных контрактов с руководителями муниципальных дошкольных образовательных учреждений Юкаменского района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 эффективных контрактов с руководителями муниципальных дошкольных образовательных учреждений Юкаменского района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по заключению эффективных контрактов с педагогическими работниками муниципальных дошкольных образовательных учреждений Юкаменского района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Заключение эффективных контрактов с педагогическими работниками муниципальных дошкольных образовательных учреждений Юкаменского района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сопровождение внедрения эффективного контракта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в трудовых коллективах, проведение семинаров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населения об организации предоставления дошкольного образования в Юкаменском районе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2014 - 2016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Информированнность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Взаимодействие со СМИ в целях публикации информации о дошкольном образовании в печатных СМИ, а также подготовки сюжетов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Публикации о дошкольном образовании в СМИ, сюжеты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публикация информации на официальном сайте Администрации </w:t>
            </w:r>
            <w:proofErr w:type="spell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</w:t>
            </w:r>
            <w:proofErr w:type="spell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Юкаменский</w:t>
            </w:r>
            <w:proofErr w:type="spell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район" об организации предоставления дошкольного образования в Юкаменском районе, муниципальных правовых актах, регламентирующих деятельность в сфере дошкольного образования, муниципальных образовательных организациях, предоставляющих услуги дошкольного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Актуальные сведения об организации дошкольного образования в Юкаменском районе на официальном сайте Администрации муниципального образования "Юкаменский район" в сети Интернет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публикацией информации о деятельности муниципальных дошкольных образовательных учреждений Юкаменского района,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Актуальные сведения о деятельности муниципальных дошкольных образовательных учреждений Юкаменского района на официальных сайтах соответствующих учреждений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и развитие системы обратной связи с потребителями муниципальных услуг в сфере дошкольного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Оценка качества оказания муниципальных услуг в сфере дошкольного образования потребителями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Рассмотрение обращений граждан по вопросам предоставления дошкольного образования, принятие мер реагирования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граждан, принятие мер реагирования</w:t>
            </w:r>
          </w:p>
        </w:tc>
      </w:tr>
      <w:tr w:rsidR="00DD7EBB" w:rsidRPr="00BA5883" w:rsidTr="008A0917">
        <w:trPr>
          <w:trHeight w:val="1057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Публикация на официальном сайте Администрации </w:t>
            </w:r>
            <w:proofErr w:type="spell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</w:t>
            </w:r>
            <w:proofErr w:type="spell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Юкаменский</w:t>
            </w:r>
            <w:proofErr w:type="spell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район" и поддержание в актуальном состоянии информации об Отделе образования муниципального образования "Юкаменский район", его структурных подразделениях, а также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учреждениях дошкольного образования Юкаменского района, контактных телефонах и адресах электронной почты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Доступность сведений о структурах и должностных лицах, отвечающих за организацию и предоставление муниципальных услуг в сфере дошкольного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образования, для населения (потребителей услуг)</w:t>
            </w:r>
          </w:p>
        </w:tc>
      </w:tr>
      <w:tr w:rsidR="00BA5883" w:rsidRPr="00BA5883" w:rsidTr="008A0917">
        <w:trPr>
          <w:trHeight w:val="463"/>
        </w:trPr>
        <w:tc>
          <w:tcPr>
            <w:tcW w:w="15485" w:type="dxa"/>
            <w:gridSpan w:val="5"/>
          </w:tcPr>
          <w:p w:rsidR="00BA5883" w:rsidRPr="00BA5883" w:rsidRDefault="00BA58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Развитие общего образования</w:t>
            </w:r>
          </w:p>
          <w:p w:rsidR="00BA5883" w:rsidRPr="00BA5883" w:rsidRDefault="00BA58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 по предоставлению общедоступного и бесплатного дошкольного, начального, среднего, общего образования</w:t>
            </w:r>
          </w:p>
        </w:tc>
        <w:tc>
          <w:tcPr>
            <w:tcW w:w="2579" w:type="dxa"/>
            <w:noWrap/>
            <w:vAlign w:val="bottom"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  <w:vAlign w:val="bottom"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Юкаменского района на обеспечение деятельности подведомственных учреждений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начального общего, основного общего, среднего общего образования в муниципальных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F7CDB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из бюджета Удмуртской Республики на уплату налога на имущество организаций муниципальными образовательными организациями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муниципальными общеобразовательными организациями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9A308D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Приобретение учебно-лабораторного, спортивного оборудования. Возможность обучения по ФГОС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9A308D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современной информационной образовательной среды в муниципальных общеобразовательных организациях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испольхования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информационно-коммуникационных технологий в образовательном процессе. Возможность обучения по ФГОС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9A308D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качественным сбалансированным питанием (ВЦП «Детское и школьное питание»)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завтраком, в том числе из обогащенных продуктов, включая молочные, учащихся 1-5-х классов общеобразовательных учреждений, прогимназий; обеспечение питанием учащихся 1-11-х классов общеобразовательных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учреждений, прогимназий, из малоимущих семей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9A308D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Модернизация пищеблоков муниципальных общеобразовательных учреждений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bottom"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обеспечение безопасности условий обучения детей в муниципальных общеобразовательных организациях (ВЦП «Безопасность образовательного учреждения»)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Обустройство прилегающих территорий к зданиям и сооружениям муниципальных общеобразовательных организаций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Благоустроенные прилегающие территории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реконструкция муниципальных учреждений общего образования Юкаменского района</w:t>
            </w:r>
          </w:p>
        </w:tc>
        <w:tc>
          <w:tcPr>
            <w:tcW w:w="2579" w:type="dxa"/>
            <w:noWrap/>
            <w:vAlign w:val="bottom"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  <w:vAlign w:val="bottom"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части здания МКОУ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Новоеловской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СОШ для размещения детского сада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на территории МО "Юкаменский район" очередности в дошкольные образовательные учреждения 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МБОУ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ЕжевскойСОШ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функционирования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МБОУ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Починковской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ООШ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безопасных условий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функционирования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пришкольного интерната МБОУ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Юкаменской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функционирования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спортивного зала при МБОУ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Юкаменской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2016-2020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физической культурой и спортом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МБОУ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Палагайской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2016-2020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функционирования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МБОУ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Юкаменской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2016-2020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функционирования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23.8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МКОУ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Новоеловской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2016-2020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функционирования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школьников на муниципальном уровне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олимпиад школьников. Выявление одаренных детей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мониторинга уровня подготовки и социализации  школьников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  <w:vAlign w:val="bottom"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Результаты мониторинга, характеризующие качество образования. Принятие мер реагирования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организаций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Результаты мониторинга, характеризующие качество образования. Принятие мер реагирования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Целевой набор. Повышение квалификации кадров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внедрение системы независимой оценки качества общего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утверждение муниципальной модели (методики) независимой оценки качества общего образования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оценки качества общего образования, порядок проведения такой оценки. Муниципальный правовой акт (акты)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независимой оценки качества общего образования в разрезе общеобразовательных организаций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Результаты оценки качества общего образования в разрезе общеобразовательных организаций. Публикация сведений на официальном сайте Администрации Юкаменского района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комплекса мер по внедрению эффективных контрактов с руководителями 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педагогическими работниками муниципальных общеобразовательных организаций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показателей эффективности деятельности руководителей и педагогических работников муниципальных общеобразовательных организаций Юкаменского района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 (акты), устанавливающий показатели эффективности деятельности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 эффективных контрактов с руководителями муниципальных общеобразовательных организаций Юкаменского района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Заключенные эффективные трудовые контракты с руководителями муниципальных общеобразовательных организаций Юкаменского района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по заключению эффективных контрактов с педагогическими работниками муниципальных общеобразовательных организаций Юкаменского района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Заключенные эффективные трудовые контракты с педагогическими работниками муниципальных общеобразовательных организаций Юкаменского района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Семинары, совещания с руководителями муниципальных учреждений, разъяснительная работа в трудовых коллективах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населения об организации предоставления общего образования в Юкаменском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районе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Взаимодействие со СМИ в целях публикации информации об общем образовании в печатных средствах массовой информации, а также подготовки сюжетов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 радиопередач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Публикации об общем образовании в СМИ, сюжеты на радио.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публикация информации на официальном сайте Администрации Юкаменского района об организации предоставления общего образования в районе, муниципальных правовых актах, регламентирующих деятельность в сфере общего образования, муниципальных общеобразовательных организациях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Публикация актуальных сведений на официальном сайте Администрации Юкаменского района. Обеспечение открытости данных об организации общего образования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публикацией информации о деятельности муниципальных общеобразовательных учреждений Юкаменского района,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</w:tc>
      </w:tr>
      <w:tr w:rsidR="00F10F4A" w:rsidRPr="00BA5883" w:rsidTr="008A0917">
        <w:trPr>
          <w:trHeight w:val="20"/>
        </w:trPr>
        <w:tc>
          <w:tcPr>
            <w:tcW w:w="876" w:type="dxa"/>
          </w:tcPr>
          <w:p w:rsidR="00F10F4A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35" w:type="dxa"/>
            <w:noWrap/>
          </w:tcPr>
          <w:p w:rsidR="00F10F4A" w:rsidRPr="00BA5883" w:rsidRDefault="00F10F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F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  <w:tc>
          <w:tcPr>
            <w:tcW w:w="2579" w:type="dxa"/>
            <w:noWrap/>
          </w:tcPr>
          <w:p w:rsidR="00F10F4A" w:rsidRPr="00BA5883" w:rsidRDefault="00F1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F10F4A" w:rsidRPr="00BA5883" w:rsidRDefault="00F10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F10F4A" w:rsidRPr="00BA5883" w:rsidRDefault="00F10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системы регулярного мониторинга удовлетворенности потребителей муниципальных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услуг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общего образования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регулярных опросов потребителей муниципальных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об их качестве и доступности, обработка полученных результатов, принятие мер реагирования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граждан, принятие мер реагирования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Публикация на официальном сайте Администрации города Сарапула и поддержание в актуальном состоянии информации об Отделе  образования Администрации Юкаменского района, его структурных подразделениях, а также муниципальных общеобразовательных организациях района, контактных телефонах и адресах электронной почты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 образования 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</w:tc>
      </w:tr>
      <w:tr w:rsidR="00DD7EBB" w:rsidRPr="00CF7CDB" w:rsidTr="008A0917">
        <w:trPr>
          <w:trHeight w:val="20"/>
        </w:trPr>
        <w:tc>
          <w:tcPr>
            <w:tcW w:w="15485" w:type="dxa"/>
            <w:gridSpan w:val="5"/>
          </w:tcPr>
          <w:p w:rsidR="00DD7EBB" w:rsidRPr="00CF7CDB" w:rsidRDefault="00DD7EBB" w:rsidP="00CF7CD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дополнительного образования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дополнительного образования детей учреждениями, подведомственными отделу образования и отделу культуры Администрации МО "Юкаменский район".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образовательных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образования,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дополнительного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 учреждениями, подведомственными отделу образования и отделу культуры Администрации МО "Юкаменский район".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содержания программ и технологий дополнительного образования детей, распространение успешного опыта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новых образовательных программ и проектов в сфере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Новые образовательные программы и проекты в сфере образования детей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семинаров, совещаний по распространению успешного опыта организации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дополнительного образования детей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образовательных организаций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оборудования, инвентаря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Мероприятия, направленные на обеспечение безопасности условий для предоставления муниципальных услуг в муниципальных образовательных организаций дополнительного образования детей  (ВЦП «Безопасность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образовательного учреждения»)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прилегающих территорий к зданиям и сооружениям муниципальных учреждений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Благоустройство прилегающих территорий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муниципальных учреждений дополнительного образования детей 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здания МАОУ ДОД ДДТ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функционирования учреждения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F10F4A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учреждений дополнительного образования на территории  МО "Юкаменский район"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 здания Детской школы искусств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Юкаменское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Создание условия для получения дополнительного образования.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Внедрение организационно-финансовых механизмов, направленных на повышение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 деятельности муниципальных учреждений дополнительного образования детей</w:t>
            </w:r>
            <w:proofErr w:type="gramEnd"/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i/>
                <w:iCs/>
                <w:color w:val="9933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i/>
                <w:iCs/>
                <w:color w:val="993300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ведомственных перечней муниципальных услуг в сфере образования и культуры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правовые акты. Обеспечение единых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методических подходов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определению муниципальных услуг в сфере дополнительного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 детей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негосударственного сектора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муниципального заказа на оказание муниципальных услуг по предоставлению дополнительного образования детей в негосударственных организациях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муниципального заказа в негосударственных организациях,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котнтроль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за его выполнением 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Софинасирование</w:t>
            </w:r>
            <w:proofErr w:type="spell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 (проектов) в сфере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правовые акты о проведении конкурсов, условиях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внедрение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независимой оценки качества дополнительного образования детей</w:t>
            </w:r>
            <w:proofErr w:type="gramEnd"/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утверждение муниципальной модели (методики) независимой оценки качества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оценки качества дополнительного образования детей, порядок проведения такой оценки. Муниципальный правовой акт (акты)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независимой оценки качества дополнительного образования детей в разрезе организаций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качества дополнительного образования детей в разрезе организаций. Публикация сведений на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официальном сайте Администрации города Сарапула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Подготовка и переподготовка кадров для муниципальных учреждений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Целевой набор. Повышение квалификации кадров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учреждений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показателей эффективности деятельности руководителей и педагогических работников муниципальных образовательных организаций дополнительного образования детей (с учетом направленности дополнительного образования детей)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устанавливающие показатели эффективности деятельности (с учетом направленности дополнительного образования детей)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 эффективных контрактов с руководителями муниципальных образовательных организаций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Заключенные эффективные трудовые контракты с руководителями муниципальных общеобразовательных организаций района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по заключению эффективных контрактов с педагогическими работниками муниципальных образовательных организаций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Заключенные эффективные трудовые контракты с педагогическими работниками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организаций района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42.4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Семинары, совещания с руководителями муниципальных учреждений, разъяснительная работа в трудовых коллективах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населения об организации предоставления дополнительного образования детей в МО "Юкаменский район"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со СМИ в целях публикации информации о дополнительном образовании детей в печатных средствах массовой информации, а также подготовки сюжетов радиопередач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Публикации о дополнительном образовании в СМИ, сюжеты на радио и телевидении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публикация информации на официальном сайте Администрации муниципального образования "Юкаменский район" об организации предоставления дополнительного образования детей в районе, муниципальных правовых актах, регламентирующих деятельность в сфере дополнительного образования детей, муниципальных организациях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Публикация актуальных сведений на официальном сайте Администрации МО "Юкаменский район". Обеспечение открытости данных об организации дополнительного образования детей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публикацией информации о деятельности муниципальных организаций дополнительного образования детей района,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Публикация данных о деятельности муниципальных организаций дополнительного образования детей. Обеспечение открытости данных в соответствии с законодательством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 развитие системы обратной связи с потребителями муниципальных услуг в сфере дополнительного образования детей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дополнительного образования 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Рассмотрение обращений граждан по вопросам предоставления дополнительного образования детей, принятие мер реагирования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граждан, принятие мер реагирования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Публикация на официальном сайте Администрации МО "Юкаменский район" и поддержание в актуальном состоянии информации о структурных подразделениях и должностных лицах Администрации района, организующих предоставление дополнительного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 детей, а также муниципальных образовательных организациях дополнительного образования детей Юкаменского района, их контактных телефонах и адресах электронной почты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образования, отдел культуры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Доступность сведений о структурах и должностных лицах, отвечающих за организацию и предоставление муниципальных услуг в сфере дополнительного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 детей, для населения (потребителей услуг)</w:t>
            </w:r>
          </w:p>
        </w:tc>
      </w:tr>
      <w:tr w:rsidR="00E13FAF" w:rsidRPr="00BA5883" w:rsidTr="003845BE">
        <w:trPr>
          <w:trHeight w:val="20"/>
        </w:trPr>
        <w:tc>
          <w:tcPr>
            <w:tcW w:w="15485" w:type="dxa"/>
            <w:gridSpan w:val="5"/>
          </w:tcPr>
          <w:p w:rsidR="00E13FAF" w:rsidRPr="00BA5883" w:rsidRDefault="00E13FAF" w:rsidP="00E13FA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Реализация молодежной политики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патриотическое воспитание граждан Удмуртской республики, проживающих на территории Юкаменского района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ОО,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духовно-нравственного облика гражданина, снижение степени идеологического противостояния представителей различных общественно-политических объединений, возрождение истинных духовных ценностей российского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br/>
              <w:t>народа,  упрочение единства и дружбы национальных конфессий, стремление молодёжи к службе в Вооруженных Силах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Федерации, готовность граждан к защите Отечества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районных семинаров, круглых столов по проблемам патриотического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2579" w:type="dxa"/>
            <w:noWrap/>
            <w:vAlign w:val="bottom"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ОО,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общественные организации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патриотической направленности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новых форм работы в данном направлении, методическая помощь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организаторам работы по патриотическому воспитанию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районных военно-патриотических акций, мероприятий,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конкурсов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частие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республиканских мероприятиях гражданско-патриотической направленности.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ОО,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общественные организации патриотической направленности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Формирование активной гражданской позиции молодого поколения. Формирование готовности подрастающего поколения к защите Отечества, привитие позитивного отношения к службе в армии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пропаганду здорового образа жизни и профилактику правонарушений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пропаганду здорового образа жизни и профилактику правонарушений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Оздоровление жителей района, формирование здорового образа жизни, гармоническое воспитание здорового, физически крепкого поколения, снижение разного рода асоциальных явлений в молодежной среде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и участие в республиканских мероприятиях, акциях, направленных на пропаганду здорового образа жизни, профилактику правонарушений в молодежной среде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ОО,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КпДНиЗП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 общественные организации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Приобщение молодежи к спорту, к здоровому образу жизни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Вовлечение в мероприятия профилактического характера подростков, состоящих на профилактических учетах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 ОО,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КпДНиЗП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ОСДиОПД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КЦСОН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2015-2020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  Приобщение подростков к здоровому образу жизни, возможность донести через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альтернативы употреблению наркотиков, табака и алкоголя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организации летнего отдыха и трудовой занятости детей, подростков и молодежи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ОО, ГКУ УР «ЦЗН Юкаменского района»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подростками. Организация занятости подростков в каникулярный период 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трудоустройства подростков и молодежи в летний период. Организация деятельности сводных отрядов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ОО, ГКУ УР «ЦЗН Юкаменского района» поселения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обучение и создание дополнительных рабочих мест для подростков. Организация деятельности сводных отрядов при учреждениях культуры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содействие социализации и эффективной самореализации молодёжи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ОО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Создание условий и гарантий, направленных на развитие и поддержку молодёжи, её самореализацию в интересах общества и государства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районных, межрайонных и участие в республиканских конкурсах, фестивалях, акциях, праздниках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ОО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Развитие духовного, творческого, спортивного потенциала молодежи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районных, межрайонных и участие в республиканских конкурсах, фестивалях, акциях,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праздниках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духовного, творческого, спортивного потенциала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становления и развития политической культуры молодёжи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ОО,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Молодежный парламент , молодежные общественные организации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молодежи района в общественно-политической жизни,  внесение собственных инициатив по развитию района,  формирование кадрового управленческого резерва из числа активных молодых представителей 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Выборы членов Молодёжного парламента при Совете депутатов МО «Юкаменский район»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Совет депутатов МО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район»,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ДМОО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2016,  2020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граждан к парламентской деятельности, формирование активной инициативной молодежной группы с целью участия их в выборных кампаниях разного рода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F10F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Участие членов молодёжного парламента, молодежных общественных объединений в  районных акциях, форумах политической направленности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ОФКСиМП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МОО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Создание позитивного имиджа Молодёжного парламента, обмен опытом, знаниями, идеями, проектами</w:t>
            </w:r>
          </w:p>
        </w:tc>
      </w:tr>
      <w:tr w:rsidR="00F10F4A" w:rsidRPr="00BA5883" w:rsidTr="008A0917">
        <w:trPr>
          <w:trHeight w:val="573"/>
        </w:trPr>
        <w:tc>
          <w:tcPr>
            <w:tcW w:w="15485" w:type="dxa"/>
            <w:gridSpan w:val="5"/>
          </w:tcPr>
          <w:p w:rsidR="00F10F4A" w:rsidRPr="00BA5883" w:rsidRDefault="00F10F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системой образования муниципального образования "Юкаменский район"</w:t>
            </w:r>
          </w:p>
          <w:p w:rsidR="00F10F4A" w:rsidRPr="00BA5883" w:rsidRDefault="00F10F4A" w:rsidP="00F10F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BA58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A58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установленных полномочий (функций) отделом образования, организация управления муниципальной программой «Развитие образования»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бухгалтерского учета в муниципальных образовательных учреждениях, подведомственных отделу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бухгалтерского учета в муниципальных образовательных учреждениях, подведомственных отделу образования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 и переподготовка и повышение квалификации педагогических работников, руководителей муниципальных образовательных учреждений МО "Юкаменский район"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повышения квалификации педагогических работников, руководителей муниципальных образовательных учреждений муниципального образования "Юкаменский район"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муниципальных образовательных учреждений квалифицированными кадрами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аттестации руководителей муниципальных образовательных учреждений, подведомственных отделу 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муниципальных образовательных учреждений квалифицированными кадрами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конкурса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профессионального мастерства «Педагог года»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педагогических кадров муниципальных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образовательных учреждений к достижению результатов профессиональной служебной деятельности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 по повышению эффективности деятельности муниципальных образовательных организаций, создание условий для развития негосударственного сектора в сфере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 по уточнению ведомственного перечня муниципальных услуг в сфере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Муниципальный правовой акт. Уточнение перечня муниципальных услуг в целях возможности установления четкого задания и </w:t>
            </w:r>
            <w:proofErr w:type="gramStart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 выполнением, расчета финансового обеспечения задания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65.2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разработки муниципальных правовых актов, позволяющих размещать муниципальный заказ на оказание муниципальных услуг по предоставлению дошкольного образования, дополнительного образования детей в негосударственных организациях; размещение муниципального заказа на оказание соответствующих услуг на конкурсной основе, в том числе – в негосударственном секторе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негосударственного сектора в сфере образования (дошкольное образование, дополнительное образование детей). Создание конкурентной среды, способствующей повышению эффективности деятельности муниципальных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образовательных учреждений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 по разработке и внедрению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образовательных учреждений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 эффективных контрактов с руководителями и педагогическими работниками муниципальных образовательных учреждений. Повышение эффективности и 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качества образования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 по информированию населения об организации предоставления дошкольного, общего, дополнительного образования детей в муниципальном образовании "Юкаменский район"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открытости данных в сфере образования</w:t>
            </w:r>
          </w:p>
        </w:tc>
      </w:tr>
      <w:tr w:rsidR="00DD7EBB" w:rsidRPr="00BA5883" w:rsidTr="008A0917">
        <w:trPr>
          <w:trHeight w:val="20"/>
        </w:trPr>
        <w:tc>
          <w:tcPr>
            <w:tcW w:w="876" w:type="dxa"/>
          </w:tcPr>
          <w:p w:rsidR="00DD7EBB" w:rsidRPr="00E13FAF" w:rsidRDefault="00CD6D7F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5935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2579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268" w:type="dxa"/>
            <w:noWrap/>
          </w:tcPr>
          <w:p w:rsidR="00DD7EBB" w:rsidRPr="00BA5883" w:rsidRDefault="00DD7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DD7EBB" w:rsidRPr="00BA5883" w:rsidRDefault="00DD7E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взаимосвязи с потребителями муниципальных услуг. Разработка и реализация мер реагирования на жалобы и предложения потребителей</w:t>
            </w:r>
          </w:p>
        </w:tc>
      </w:tr>
      <w:tr w:rsidR="003200F5" w:rsidRPr="00E4506D" w:rsidTr="008A0917">
        <w:trPr>
          <w:trHeight w:val="20"/>
        </w:trPr>
        <w:tc>
          <w:tcPr>
            <w:tcW w:w="15485" w:type="dxa"/>
            <w:gridSpan w:val="5"/>
            <w:vAlign w:val="center"/>
          </w:tcPr>
          <w:p w:rsidR="003200F5" w:rsidRPr="00E4506D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0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Создание условий для развития физической культуры и спорта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информационно – методическое обеспечение</w:t>
            </w:r>
          </w:p>
        </w:tc>
        <w:tc>
          <w:tcPr>
            <w:tcW w:w="2579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70.1</w:t>
            </w:r>
          </w:p>
        </w:tc>
        <w:tc>
          <w:tcPr>
            <w:tcW w:w="5935" w:type="dxa"/>
            <w:noWrap/>
          </w:tcPr>
          <w:p w:rsidR="003200F5" w:rsidRPr="00BA5883" w:rsidRDefault="003200F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информационного обеспечения здорового образа жизни, пропаганды физической культуры и спорта, опыта работы лучших общеобразовательных учреждений и учреждений дополнительного образования детей и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-поселений, о лучших спортсменах и ветеранах спорта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культуре, спорту и молодежной политике отдел народного образования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Пропаганда физической культуры и спорта во всех общеобразовательных учреждениях района, информация о лучших спортсменах района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70.2</w:t>
            </w:r>
          </w:p>
        </w:tc>
        <w:tc>
          <w:tcPr>
            <w:tcW w:w="5935" w:type="dxa"/>
            <w:noWrap/>
          </w:tcPr>
          <w:p w:rsidR="003200F5" w:rsidRPr="00BA5883" w:rsidRDefault="003200F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Привлечение и активное участие представителей общественности в развитии физической культуры и спорта. Сотрудничество с  руководителями хозяйств и предприятий района, молодежными общественными объединениями. Работа районного оргкомитета.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культуре, спорту и молодежной политике, отдел народного образования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Выявление и привлечение различных слоев населения к занятиям физической культурой и спортом. Работа с общественниками на территории Юкаменского района.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70.3</w:t>
            </w:r>
          </w:p>
        </w:tc>
        <w:tc>
          <w:tcPr>
            <w:tcW w:w="5935" w:type="dxa"/>
            <w:noWrap/>
          </w:tcPr>
          <w:p w:rsidR="003200F5" w:rsidRPr="00BA5883" w:rsidRDefault="003200F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Освещение спортивно – массовой работы и реализации данной программы  в районной газете «Знамя Октября»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 спорту, администрация газеты «Знамя Октября»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Появление интереса у населения к развитию физической культуры и спорта, освящение положительных и отрицательных моментов в спортивной жизни района.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Кадровое обеспечение</w:t>
            </w:r>
          </w:p>
        </w:tc>
        <w:tc>
          <w:tcPr>
            <w:tcW w:w="2579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71.1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Создание и регулярное обновление банка данных о работниках физической культуры и спорта района. Выявление потребности в физкультурных кадрах.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Профориентационная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работа по профессиям физкультурного профиля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 спорту, отдел по делам молодежи, отдел народного образования,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Привлечение молодых специалистов в район для дальнейшего развития физической культуры и спорта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71.2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Обеспечение и анализ профессиональной подготовки работников физической культуры и спорта, постоянное повышение их квалификации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 спорту, отдел по делам молодежи, отдел народного образования,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Все работники в сфере физической культуры и спорта имели квалификационную категорию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71.3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Организация и проведение семинаров, совещаний с руководителями образовательных учреждений, учреждений дополнительного образования детей, главами мом – поселений, преподавателями физического воспитания, тренерами – преподавателями учреждений дополнительного образования детей. Оказание методической и организационной помощи в организации спортивной работы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Отдел по физической культуре и спорту, отдел по делам молодежи, отдел народного образования, администрация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– поселений (по согласованию)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Оказание методической и организационной помощи для развития физической культуры и спорта.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71.4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Разработать систему подготовки судей по спорту. Организовать их профессиональный рост и повышение </w:t>
            </w: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квалификации. Организация системы обучения.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Отдел по физической культуре и спорту, </w:t>
            </w: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отдел по делам молодежи, отдел народного образования,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Судьи по видам спорта принимали участие в семинарах, 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повышали свой уровень и имели судейские категории.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5935" w:type="dxa"/>
            <w:noWrap/>
            <w:vAlign w:val="center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воспитание в дошкольных образовательных и в общеобразовательных учреждениях</w:t>
            </w:r>
          </w:p>
        </w:tc>
        <w:tc>
          <w:tcPr>
            <w:tcW w:w="2579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71.1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Организация мониторинга уровня физической подготовленности обучающихся 1-11 классов общеобразовательных школ. Регулярное обсуждение результатов на РМО учителей физической культуры, тренерском совете ДЮСШ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 спорту,  отдел народного образования,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Выявление сильнейших спортсменов для их дальнейшего развития. 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71.2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Участие в Районной спартакиаде среди дошкольных образовательных учреждений</w:t>
            </w:r>
            <w:proofErr w:type="gram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,</w:t>
            </w:r>
            <w:proofErr w:type="gram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образовательных учреждений района 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 спорту,  отдел народного образования,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Привлечение детей  к регулярным занятиям физической культурой и спортом, уменьшение заболеваемости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71.3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Разработка и проведение районного смотра – конкурса на лучшую постановку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физкультурно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– оздоровительной работы в дошкольных учреждениях, учреждениях дополнительного образования детей, общеобразовательных учреждений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 спорту, отдел по делам молодежи, отдел народного образования,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Выявление лучших учреждений на постановку физкультурно-оздоровительной работы в районе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увеличение интереса учащихся к физической культуре и спорту. 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71.4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Провести массовое медицинское обследование </w:t>
            </w:r>
            <w:proofErr w:type="gram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в ДЮСШ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МУЗ «Юкаменская </w:t>
            </w: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ЦРБ», отдел народного образования, ДЮСШ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Все дети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занимающиеся в ДЮСШ должны пройти 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обследование в физкультурном диспансере или в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Юкаменской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ЦРБ.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71.5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Обеспечение бесплатным питанием в спортивном интернате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народного образования,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B55092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дети</w:t>
            </w:r>
            <w:r w:rsidR="003200F5"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проживающие в спортивном интернате должны быть обеспечены</w:t>
            </w:r>
            <w:proofErr w:type="gramEnd"/>
            <w:r w:rsidR="003200F5"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бесплатным питанием 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71.6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учебно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– тренировочных</w:t>
            </w:r>
            <w:proofErr w:type="gram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сборов для победителей и призеров республиканских и российских соревнований на спортивных базах республиканского и российского значения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народного образования,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спортивного мастерства у спортсменов Юкаменского района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935" w:type="dxa"/>
            <w:noWrap/>
            <w:vAlign w:val="center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работы с допризывной и призывной обучающейся молодежью</w:t>
            </w:r>
          </w:p>
        </w:tc>
        <w:tc>
          <w:tcPr>
            <w:tcW w:w="2579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72.1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Проведение районной спартакиады допризывной  и призывной обучающейся молодежи 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Отдел по физической культуре и спорту, отдел по делам молодежи, отдел народного образования, главы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поселений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подрастающего поколения к защите Отечества, привитие позитивного отношения к службе в армии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72.2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Проведение районной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военно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– спортивной игры «Зарница»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Отдел по физической культуре и спорту, отдел по делам молодежи, отдел </w:t>
            </w: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народного образования, главы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поселений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подрастающего поколения к защите Отечества, привитие позитивного отношения к службе в армии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5935" w:type="dxa"/>
            <w:noWrap/>
            <w:vAlign w:val="center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массовой и спортивной работы на уровне муниципального образования «Юкаменский район»</w:t>
            </w:r>
          </w:p>
        </w:tc>
        <w:tc>
          <w:tcPr>
            <w:tcW w:w="2579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Расширение календарного плана спортивно – массовых и оздоровительных мероприятий за счет доступных массовых видов спорта для всех категорий населения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Отдел по физической культуре и спорту, отдел по делам молодежи, отдел народного образования, главы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поселений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спортивных мероприятий в районе.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Создание условий и увеличение качества проводимых мероприятий межрайонного уровня, пользующихся популярностью у населения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Отдел по физической культуре и спорту, отдел по делам молодежи, отдел народного образования, главы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поселений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наиболее массовых, популярных мероприятий на самом высоком уровне.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73.3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Организация и проведение Спартакиад среди МО района, инвалидов и пенсионеров, проведение зимних и летних спортивных игр района 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Отдел по физической культуре и спорту, отдел по делам молодежи, отдел </w:t>
            </w: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народного образования, главы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поселений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команд, принимающих участие в спартакиадах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73.4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Организация и проведение массовых соревнований посвященных Всероссийским соревнованиям «Лыжня России» и Всероссийскому дню бега «Кросс наций» Кожаный мяч</w:t>
            </w:r>
            <w:proofErr w:type="gram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.» </w:t>
            </w:r>
            <w:proofErr w:type="gram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Золотая шайба ««Оранжевый мяч»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 спорту, ДЮСШ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Привлечение наибольшего количества участников во Всероссийских массовых мероприятиях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73.5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Организация и проведение спортивных игровых программ в дни проведения ежегодных районных праздников, посвященных</w:t>
            </w:r>
          </w:p>
          <w:p w:rsidR="003200F5" w:rsidRPr="00B55092" w:rsidRDefault="003200F5" w:rsidP="003200F5">
            <w:pPr>
              <w:numPr>
                <w:ilvl w:val="0"/>
                <w:numId w:val="47"/>
              </w:numPr>
              <w:spacing w:after="0" w:line="240" w:lineRule="auto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Дню Победы</w:t>
            </w:r>
          </w:p>
          <w:p w:rsidR="003200F5" w:rsidRPr="00B55092" w:rsidRDefault="003200F5" w:rsidP="003200F5">
            <w:pPr>
              <w:numPr>
                <w:ilvl w:val="0"/>
                <w:numId w:val="47"/>
              </w:numPr>
              <w:spacing w:after="0" w:line="240" w:lineRule="auto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Дню села</w:t>
            </w:r>
          </w:p>
          <w:p w:rsidR="003200F5" w:rsidRPr="00B55092" w:rsidRDefault="003200F5" w:rsidP="003200F5">
            <w:pPr>
              <w:numPr>
                <w:ilvl w:val="0"/>
                <w:numId w:val="47"/>
              </w:numPr>
              <w:spacing w:after="0" w:line="240" w:lineRule="auto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Дню физкультурника</w:t>
            </w:r>
          </w:p>
          <w:p w:rsidR="003200F5" w:rsidRPr="00B55092" w:rsidRDefault="003200F5" w:rsidP="003200F5">
            <w:pPr>
              <w:numPr>
                <w:ilvl w:val="0"/>
                <w:numId w:val="47"/>
              </w:numPr>
              <w:spacing w:after="0" w:line="240" w:lineRule="auto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Дню молодежи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 спорту, ДЮСШ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Вовлечение населения для участия в спортивных праздниках и фестивалях.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73.6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Внедрение Всероссийского физкультурно-спортивного комплекса «Готов к труду и обороне»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 спорту, ДЮСШ, РОНО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Привлечение наибольшего количества участников к сдаче нормативов ГТО.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935" w:type="dxa"/>
            <w:noWrap/>
            <w:vAlign w:val="center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оздоровительной и спортивной работы на уровне сельских поселений (по месту жительства)</w:t>
            </w:r>
          </w:p>
        </w:tc>
        <w:tc>
          <w:tcPr>
            <w:tcW w:w="2579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74.1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Развитие спортивных клубов на базе учреждений культуры по месту жительства. Организация их работы.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Отдел культуры, администрация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поселений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Открытие спортивных клубов по месту жительства.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74.2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Организация работы спортивных открытых площадок для работы сводных отрядов в вечернее время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культуры, отдел по физической культуре и спорту, отдел молодежи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Занятость молодежи в вечернее время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74.3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Организация и проведение соревнований, конкурсов, матчевых встреч, фестивалей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– поселений, отдел культуры, отдел по физической культуре и спорту, отдел молодежи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товарищеских матчей, встреч с командами других муниципальных образований.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74.4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Подготовка сборных команд и их участие в спортивно – массовых мероприятиях на уровне района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– поселений,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отборочных соревнований  по различным видам спорта с населением своего поселения в течение всего года.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935" w:type="dxa"/>
            <w:noWrap/>
            <w:vAlign w:val="center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 инвалидов и пожилых людей</w:t>
            </w:r>
          </w:p>
        </w:tc>
        <w:tc>
          <w:tcPr>
            <w:tcW w:w="2579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75.1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Организация и проведение районных  спортивных фестивалей по видам спорта среди лиц с ограниченными возможностями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отдел по физической культуре и спорту, отдел социальной защиты населения, отдел культуры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спортивных мероприятий для инвалидов, привлечение интереса к физкультуре и спорту как можно для большего количества лиц с ограниченными возможностями.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935" w:type="dxa"/>
            <w:noWrap/>
            <w:vAlign w:val="center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материально – технической базы</w:t>
            </w:r>
          </w:p>
        </w:tc>
        <w:tc>
          <w:tcPr>
            <w:tcW w:w="2579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Создание базы данных по спортивным объектам и </w:t>
            </w: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сооружениям района. Оценка их состояния.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отдел по физической </w:t>
            </w: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культуре и спорту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76.2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Выделение средств на строительство и реконструкцию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физкультурно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– оздоровительных сооружений</w:t>
            </w:r>
          </w:p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Создание комплексных спортивных площадок в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поселениях</w:t>
            </w:r>
          </w:p>
          <w:p w:rsidR="003200F5" w:rsidRPr="00B55092" w:rsidRDefault="003200F5" w:rsidP="003200F5">
            <w:pPr>
              <w:numPr>
                <w:ilvl w:val="0"/>
                <w:numId w:val="47"/>
              </w:numPr>
              <w:spacing w:after="0" w:line="240" w:lineRule="auto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отдел образования, отдел культуры, отдел по физической культуре и спорту, отдел молодежи, главы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– поселений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спортивных объектов на территории Юкаменского района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улучшение качественного состояния спортивных сооружений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935" w:type="dxa"/>
            <w:noWrap/>
            <w:vAlign w:val="center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5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республиканских и российских спортивных мероприятиях</w:t>
            </w:r>
          </w:p>
        </w:tc>
        <w:tc>
          <w:tcPr>
            <w:tcW w:w="2579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3200F5" w:rsidRPr="00B55092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77.1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Создание условий для достойного выступления спортсменов Юкаменского района и сборных команд на соревнованиях республиканского и российского уровня</w:t>
            </w:r>
          </w:p>
          <w:p w:rsidR="003200F5" w:rsidRPr="00B55092" w:rsidRDefault="003200F5" w:rsidP="003200F5">
            <w:pPr>
              <w:numPr>
                <w:ilvl w:val="0"/>
                <w:numId w:val="47"/>
              </w:numPr>
              <w:spacing w:after="0" w:line="240" w:lineRule="auto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Дополнительная единовременная поддержка спортсменов и тренеров</w:t>
            </w:r>
          </w:p>
          <w:p w:rsidR="003200F5" w:rsidRPr="00B55092" w:rsidRDefault="003200F5" w:rsidP="003200F5">
            <w:pPr>
              <w:numPr>
                <w:ilvl w:val="0"/>
                <w:numId w:val="47"/>
              </w:numPr>
              <w:spacing w:after="0" w:line="240" w:lineRule="auto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Выплаты единовременных вознаграждений по итогам выступлений на соревнованиях</w:t>
            </w:r>
          </w:p>
          <w:p w:rsidR="003200F5" w:rsidRPr="00B55092" w:rsidRDefault="003200F5" w:rsidP="003200F5">
            <w:pPr>
              <w:numPr>
                <w:ilvl w:val="0"/>
                <w:numId w:val="47"/>
              </w:numPr>
              <w:spacing w:after="0" w:line="240" w:lineRule="auto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Приобретение формы и спортинвентаря</w:t>
            </w:r>
          </w:p>
          <w:p w:rsidR="003200F5" w:rsidRPr="00B55092" w:rsidRDefault="003200F5" w:rsidP="003200F5">
            <w:pPr>
              <w:numPr>
                <w:ilvl w:val="0"/>
                <w:numId w:val="47"/>
              </w:numPr>
              <w:spacing w:after="0" w:line="240" w:lineRule="auto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учебно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– тренировочного</w:t>
            </w:r>
            <w:proofErr w:type="gram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процесса и обеспечение подготовки сборных команд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Отдел образования,  отдел по физической культуре и спорту, отдел молодежи, главы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поселений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качественного спортивного инвентаря для спортсменов района. Увеличение денежной поддержки для спортсменов и тренеров, выплаты вознаграждений по итогам соревнований.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77.2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Проведение республиканских и российских соревнований на территории района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Отдел образования, отдел культуры, отдел по физической культуре и спорту, отдел молодежи, </w:t>
            </w: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главы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– поселений</w:t>
            </w:r>
          </w:p>
        </w:tc>
        <w:tc>
          <w:tcPr>
            <w:tcW w:w="2268" w:type="dxa"/>
            <w:noWrap/>
          </w:tcPr>
          <w:p w:rsidR="003200F5" w:rsidRPr="00B55092" w:rsidRDefault="003200F5" w:rsidP="00B55092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2015– 2020 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Привлечение в район как можно больше спортивных мероприятий Республиканского уровня.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B55092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77.3</w:t>
            </w:r>
          </w:p>
        </w:tc>
        <w:tc>
          <w:tcPr>
            <w:tcW w:w="5935" w:type="dxa"/>
            <w:noWrap/>
          </w:tcPr>
          <w:p w:rsidR="003200F5" w:rsidRPr="00B55092" w:rsidRDefault="003200F5" w:rsidP="00535575">
            <w:pPr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Участие в чемпионатах, кубках и первенствах УР, российских и международных  соревнованиях по видам спорта</w:t>
            </w:r>
          </w:p>
        </w:tc>
        <w:tc>
          <w:tcPr>
            <w:tcW w:w="2579" w:type="dxa"/>
            <w:noWrap/>
          </w:tcPr>
          <w:p w:rsidR="003200F5" w:rsidRPr="00B55092" w:rsidRDefault="003200F5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Отдел образования, отдел культуры, отдел по физической культуре и спорту, отдел молодежи, главы </w:t>
            </w:r>
            <w:proofErr w:type="spellStart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</w:t>
            </w:r>
            <w:proofErr w:type="spellEnd"/>
            <w:r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поселений</w:t>
            </w:r>
          </w:p>
        </w:tc>
        <w:tc>
          <w:tcPr>
            <w:tcW w:w="2268" w:type="dxa"/>
            <w:noWrap/>
          </w:tcPr>
          <w:p w:rsidR="003200F5" w:rsidRPr="00B55092" w:rsidRDefault="00B55092" w:rsidP="00535575">
            <w:pPr>
              <w:jc w:val="center"/>
              <w:rPr>
                <w:rStyle w:val="aff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2015– 2020 г</w:t>
            </w:r>
            <w:r w:rsidR="003200F5" w:rsidRPr="00B55092">
              <w:rPr>
                <w:rStyle w:val="aff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выездов на Республиканские и российские соревнования, выполнение участниками спортивных званий и разрядов.</w:t>
            </w:r>
          </w:p>
        </w:tc>
      </w:tr>
      <w:tr w:rsidR="003200F5" w:rsidRPr="00B55092" w:rsidTr="008A0917">
        <w:trPr>
          <w:trHeight w:val="20"/>
        </w:trPr>
        <w:tc>
          <w:tcPr>
            <w:tcW w:w="15485" w:type="dxa"/>
            <w:gridSpan w:val="5"/>
          </w:tcPr>
          <w:p w:rsidR="003200F5" w:rsidRPr="00B55092" w:rsidRDefault="003200F5" w:rsidP="00B5509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«Юкаменский район»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муниципальной услуги</w:t>
            </w:r>
          </w:p>
          <w:p w:rsidR="003200F5" w:rsidRPr="00BA5883" w:rsidRDefault="003200F5" w:rsidP="0053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 обслуживания   населения»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«МЦБС» Юкаменского района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Ежегодное обслуживание не менее 6800 человек пол Среднее число книговыдач не менее 22 пользователей;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муниципальной работы «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Работа по формированию и учету фонда»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МБУК «МЦБС» Юкаменского района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2015-2020гг.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во взаимодействии с бюджетным учреждением культуры Удмуртской Республики «Национальная библиотека Удмуртской Республики», 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 отреставрированных документов (мелкий ремонт)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«МЦБС» Юкаменского района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Ежегодная стабилизация книжного фонда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80.2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увеличение количества библиографических записей в сводном электронном каталоге библиотек Удмуртской Республики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«МЦБС» Юкаменского района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библиографических записей в сводном электронном каталоге библиотек ежегодно на 0,1 процента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80.3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выполнение муниципальной работы «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мероприятий»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МБУК «МЦБС» Юкаменского района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2015-2020гг.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ежегодно не менее 1104 массовых мероприятий на базе  библиотек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продвижению книги и чтения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«МЦБС» Юкаменского района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Привлечение к чтению всех возрастных категорий населения, в том числе с ограниченными возможностями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hd w:val="clear" w:color="auto" w:fill="FFFFFF"/>
              <w:tabs>
                <w:tab w:val="left" w:pos="1134"/>
              </w:tabs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центров общественного доступа в филиалах МБУК «МЦБС» Юкаменского района к электронным фондам публичных библиотек Удмуртской Республики.</w:t>
            </w:r>
          </w:p>
          <w:p w:rsidR="003200F5" w:rsidRPr="00BA5883" w:rsidRDefault="003200F5" w:rsidP="00535575">
            <w:pPr>
              <w:shd w:val="clear" w:color="auto" w:fill="FFFFFF"/>
              <w:tabs>
                <w:tab w:val="left" w:pos="1134"/>
              </w:tabs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«МЦБС» Юкаменского района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Обеспечение всех филиалов МБУК «</w:t>
            </w:r>
            <w:proofErr w:type="spellStart"/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МЦБС</w:t>
            </w:r>
            <w:proofErr w:type="gramStart"/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»Ю</w:t>
            </w:r>
            <w:proofErr w:type="gramEnd"/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каменского</w:t>
            </w:r>
            <w:proofErr w:type="spellEnd"/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доступом к информационно-телекоммуникационной сети «Интернет», приобретение необходимого оборудования и обучение сотрудников МБУК «МЦБС» Юкаменского района.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hd w:val="clear" w:color="auto" w:fill="FFFFFF"/>
              <w:tabs>
                <w:tab w:val="left" w:pos="1134"/>
              </w:tabs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Проведение  мониторинга удовлетворенности потребителей библиотечных услуг их качеством и доступностью.</w:t>
            </w:r>
          </w:p>
          <w:p w:rsidR="003200F5" w:rsidRPr="00BA5883" w:rsidRDefault="003200F5" w:rsidP="00535575">
            <w:pPr>
              <w:shd w:val="clear" w:color="auto" w:fill="FFFFFF"/>
              <w:tabs>
                <w:tab w:val="left" w:pos="1134"/>
              </w:tabs>
              <w:spacing w:before="240"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«МЦБС» Юкаменского района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Оценка удовлетворенности потребителей качеством и доступностью библиотечных услуг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BA5883" w:rsidRDefault="003200F5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«Юкаменский краеведческий музей»,</w:t>
            </w:r>
          </w:p>
          <w:p w:rsidR="003200F5" w:rsidRPr="00BA5883" w:rsidRDefault="003200F5" w:rsidP="0053557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МБУК «РДК «Октябрьский», МБУ 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ПЦКиД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 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2015-2020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5935" w:type="dxa"/>
            <w:noWrap/>
          </w:tcPr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предоставлению доступа к музейным фондам</w:t>
            </w:r>
          </w:p>
        </w:tc>
        <w:tc>
          <w:tcPr>
            <w:tcW w:w="2579" w:type="dxa"/>
            <w:noWrap/>
          </w:tcPr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МБУК «Юкаменский краеведческий музей»</w:t>
            </w:r>
          </w:p>
        </w:tc>
        <w:tc>
          <w:tcPr>
            <w:tcW w:w="2268" w:type="dxa"/>
            <w:noWrap/>
          </w:tcPr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2015-2020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noWrap/>
          </w:tcPr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Ежегодное привлечение в музей не менее 0,3 тыс. человек посетителей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935" w:type="dxa"/>
            <w:noWrap/>
          </w:tcPr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муниципальной работы по формированию, учету, хранению, изучению и обеспечению сохранности и безопасности предметов Музейного фонда РФ</w:t>
            </w:r>
          </w:p>
        </w:tc>
        <w:tc>
          <w:tcPr>
            <w:tcW w:w="2579" w:type="dxa"/>
            <w:noWrap/>
          </w:tcPr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МБУК «Юкаменский краеведческий музей»</w:t>
            </w:r>
          </w:p>
        </w:tc>
        <w:tc>
          <w:tcPr>
            <w:tcW w:w="2268" w:type="dxa"/>
            <w:noWrap/>
          </w:tcPr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2015-2020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noWrap/>
          </w:tcPr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 не менее 500 единиц хранения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935" w:type="dxa"/>
            <w:noWrap/>
          </w:tcPr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Целевые мероприятия в сфере культуры по развитию музейного  дела</w:t>
            </w:r>
          </w:p>
        </w:tc>
        <w:tc>
          <w:tcPr>
            <w:tcW w:w="2579" w:type="dxa"/>
            <w:noWrap/>
          </w:tcPr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МБУК «Юкаменский краеведческий музей»</w:t>
            </w:r>
          </w:p>
        </w:tc>
        <w:tc>
          <w:tcPr>
            <w:tcW w:w="2268" w:type="dxa"/>
            <w:noWrap/>
          </w:tcPr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2015-2020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noWrap/>
          </w:tcPr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модернизации музейной деятельности, создание условий для сохранения,     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пополнения и экспонирования музейного фонда           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работа по проведению культурно-досуговых мероприятий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«РДК «Октябрьский», МБУ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ПЦКиД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Ежегодное проведение более 1936 мероприятий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pStyle w:val="ac"/>
              <w:shd w:val="clear" w:color="auto" w:fill="FFFFFF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В рамках основного мероприятия предполагается  выполнять следующие мероприятия,</w:t>
            </w:r>
          </w:p>
          <w:p w:rsidR="003200F5" w:rsidRPr="00BA5883" w:rsidRDefault="003200F5" w:rsidP="00535575">
            <w:pPr>
              <w:pStyle w:val="ac"/>
              <w:shd w:val="clear" w:color="auto" w:fill="FFFFFF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Подготовка и проведение районных мероприятий,</w:t>
            </w:r>
          </w:p>
          <w:p w:rsidR="003200F5" w:rsidRPr="00BA5883" w:rsidRDefault="003200F5" w:rsidP="00535575">
            <w:pPr>
              <w:pStyle w:val="ac"/>
              <w:shd w:val="clear" w:color="auto" w:fill="FFFFFF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3200F5" w:rsidRPr="00BA5883" w:rsidRDefault="003200F5" w:rsidP="00535575">
            <w:pPr>
              <w:pStyle w:val="ac"/>
              <w:shd w:val="clear" w:color="auto" w:fill="FFFFFF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- Проводы Зимы;</w:t>
            </w:r>
          </w:p>
          <w:p w:rsidR="003200F5" w:rsidRPr="00BA5883" w:rsidRDefault="003200F5" w:rsidP="00535575">
            <w:pPr>
              <w:pStyle w:val="ac"/>
              <w:shd w:val="clear" w:color="auto" w:fill="FFFFFF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- День работников сельского хозяйства и перерабатывающей промышленности;</w:t>
            </w:r>
          </w:p>
          <w:p w:rsidR="003200F5" w:rsidRPr="00BA5883" w:rsidRDefault="003200F5" w:rsidP="00535575">
            <w:pPr>
              <w:pStyle w:val="ac"/>
              <w:shd w:val="clear" w:color="auto" w:fill="FFFFFF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lastRenderedPageBreak/>
              <w:t>- День государственности Удмуртии;</w:t>
            </w:r>
          </w:p>
          <w:p w:rsidR="003200F5" w:rsidRPr="00BA5883" w:rsidRDefault="003200F5" w:rsidP="00535575">
            <w:pPr>
              <w:pStyle w:val="ac"/>
              <w:shd w:val="clear" w:color="auto" w:fill="FFFFFF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-День молодёжи;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МБУК «РДК «Октябрьский», МБУ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ПЦКиД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МБУК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ЦДПИиР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Привлечение ежегодно более 12000 человек 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работы по проведению культурно-досуговых мероприятий в малонаселенных деревнях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ПЦКиД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ежегодно не менее  38 мероприятий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«РДК «Октябрьский»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районных  семинаров, мастер-классов, показательных мероприятий для работников учреждений культуры.</w:t>
            </w:r>
          </w:p>
        </w:tc>
      </w:tr>
      <w:tr w:rsidR="004B72B0" w:rsidRPr="00BA5883" w:rsidTr="008A0917">
        <w:trPr>
          <w:trHeight w:val="20"/>
        </w:trPr>
        <w:tc>
          <w:tcPr>
            <w:tcW w:w="15485" w:type="dxa"/>
            <w:gridSpan w:val="5"/>
          </w:tcPr>
          <w:p w:rsidR="004B72B0" w:rsidRPr="00BA5883" w:rsidRDefault="004B72B0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местного народного творчества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муниципальной работы по сохранению нематериального и материального культурного наследия народов Российской Федерации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ЦДПИиР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«РДК «Октябрьский»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Выявление, изучение, хранение и формирование предметов нематериального и материального культурного наследия. Количество видов декоративно-прикладного искусства и ремесел-13.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авторских изделий народного художественного ремесла-6.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количества мероприятий по популяризации традиционной народной культуры-116.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предметов, внесенных в электронный каталог АУК УР НЦДПИиР-6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pStyle w:val="ac"/>
              <w:shd w:val="clear" w:color="auto" w:fill="FFFFFF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В рамках основного мероприятия предполагается  выполнять следующие мероприятия:</w:t>
            </w:r>
          </w:p>
          <w:p w:rsidR="003200F5" w:rsidRPr="00BA5883" w:rsidRDefault="003200F5" w:rsidP="00535575">
            <w:pPr>
              <w:spacing w:before="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районных мероприятий: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 Праздник татарской культуры;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-Районный фестиваль народного творчества «Победная весна»;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-Культурно-спортивный праздник «Хоровод Дружбы»;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-Праздник удмуртской культуры;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-Районный фестиваль художественной самодеятельности среди ветеранов;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-Районный фестиваль «Салют Победа!»»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-Районный фестиваль мастеров-надомников «Мастеровой»;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-Участие в республиканских мероприятиях.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Привлечение к участию  творческих коллективов, выявление талантливых исполнителей, поддержка талантов, юных дарований, активизация работы национальных центров.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935" w:type="dxa"/>
            <w:noWrap/>
          </w:tcPr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муниципальной  работы по организации  и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культурно-массовых мероприятий</w:t>
            </w:r>
          </w:p>
        </w:tc>
        <w:tc>
          <w:tcPr>
            <w:tcW w:w="2579" w:type="dxa"/>
            <w:noWrap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ЦДПИиР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</w:p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«РДК «Октябрьский»</w:t>
            </w:r>
          </w:p>
        </w:tc>
        <w:tc>
          <w:tcPr>
            <w:tcW w:w="2268" w:type="dxa"/>
            <w:noWrap/>
          </w:tcPr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различных по форме и тематике культурно - массовых  мероприятий - 82, в том числе не менее 60 различных по форме и тематике культурно – досуговых  мероприятий, не менее 22 различных информационно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росветительских  мероприятий.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935" w:type="dxa"/>
            <w:noWrap/>
          </w:tcPr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муниципальной  работы – Методическая работа в установленной сфере деятельности</w:t>
            </w:r>
          </w:p>
        </w:tc>
        <w:tc>
          <w:tcPr>
            <w:tcW w:w="2579" w:type="dxa"/>
            <w:noWrap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ЦДПИиР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</w:p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МБУК «РДК «Октябрьский»</w:t>
            </w:r>
          </w:p>
        </w:tc>
        <w:tc>
          <w:tcPr>
            <w:tcW w:w="2268" w:type="dxa"/>
            <w:noWrap/>
          </w:tcPr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коллективных и индивидуальных форм научной и методической деятельности.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коллективных форм методической работы (семинары, мастер-классы) – 14</w:t>
            </w:r>
          </w:p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Количество индивидуальных форм методической работы – 118; Количество разработанных и изданных информационно-методических материалов – 10</w:t>
            </w:r>
          </w:p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5935" w:type="dxa"/>
            <w:noWrap/>
          </w:tcPr>
          <w:p w:rsidR="003200F5" w:rsidRPr="00BA5883" w:rsidRDefault="003200F5" w:rsidP="00535575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pacing w:val="14"/>
                <w:sz w:val="24"/>
                <w:szCs w:val="24"/>
                <w:lang w:eastAsia="ru-RU"/>
              </w:rPr>
              <w:t>Выполнение муниципальной услуги «Организация культурно-досуговых мероприятий, направленных на реализацию и развитие творческого потенциала населения».</w:t>
            </w:r>
          </w:p>
        </w:tc>
        <w:tc>
          <w:tcPr>
            <w:tcW w:w="2579" w:type="dxa"/>
            <w:noWrap/>
          </w:tcPr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МБУК </w:t>
            </w:r>
          </w:p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«РДК «Октябрьский» </w:t>
            </w:r>
          </w:p>
        </w:tc>
        <w:tc>
          <w:tcPr>
            <w:tcW w:w="2268" w:type="dxa"/>
            <w:noWrap/>
          </w:tcPr>
          <w:p w:rsidR="003200F5" w:rsidRPr="00BA5883" w:rsidRDefault="003200F5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3200F5" w:rsidRPr="00BA5883" w:rsidRDefault="003200F5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Сохранение процента охвата любительским художественным творчеством – не менее 7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pStyle w:val="ac"/>
              <w:shd w:val="clear" w:color="auto" w:fill="FFFFFF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В рамках основного мероприятия предполагается  выполнять следующие мероприятия: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количества национальных коллективов самодеятельного народного творчества </w:t>
            </w:r>
          </w:p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национальных коллективов художественного творчества в количестве 17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4B72B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установленных полномочий (функций) Отдела культуры Администрации муниципального образования «Юкаменский район»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2015-2010г.г.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муниципальной политики в сфере культуры, в том числе разработка нормативных правовых актов и методических материалов, осуществление межведомственной и межуровневой координации 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97.1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Отдела культуры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97.2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Диспансеризация специалистов и служащих Отдела культуры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Ежегодная диспансеризация работников муниципальных учреждений культуры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97.3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по условиям труда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Аттестация рабочих мест по условиям труда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 в виде денежной компенсации расходов по оплате жилых помещений и коммунальных услуг (отопление, освещение)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бухгалтерского учета в муниципальных учреждениях культуры Юкаменского района финансовым сектором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договорам с муниципальными учреждениями культуры Юкаменского района осуществляется ведение бухгалтерского учета и составления отчетности в соответствующих организациях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квалификации, подготовка и переподготовка кадров муниципальных учреждений культуры Юкаменского района.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Осуществляется на базе АОУ ДПО «центр повышения квалификации работников культуры УР» за счет средств бюджета муниципального образования «Юкаменский район», доходов, полученных 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учреждением от предпринимательской и иной приносящей доход деятельности, а также за счет собственных средств работников 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аттестации работников муниципальных учреждений культуры Юкаменского района</w:t>
            </w:r>
            <w:proofErr w:type="gramEnd"/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Плановая аттестация работников проводится один раз в пять лет. Внеплановая аттестация проводится на основании приказа начальника Отдела культуры, а также по инициативе руководителя учреждения культуры, председателя профсоюзного комитета, по решения Совета по культуре, работника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мер, направленных на обеспечение квалифицированными и творческими кадрами муниципальных учреждений культуры Юкаменского района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102.1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встреч учащихся старших классов школ района с представителями организаций высшего и среднего профессионального образования в сфере культуры, с Главой муниципального образования, Главой администрации муниципального образования «Юкаменский район», начальником Отдела культуры, главами администрации поселений, руководителями МБУК «МЦБС», МБУК «РДК «Октябрьский», МБУК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ЦДПИиР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», МБУК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музей», МБУ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ПЦКиД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», МБОУ ДОД «Детская школа искусств»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каменское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УР в целях профессиональной ориентации.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Планируется ежегодные выездные встречи  учащихся школ района со специалистами  высшего и средне специального профессиональных  учебных заведений  в сфере культуры, руководителями района, учреждений культуры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102.2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встреч со студентами по вопросам заключения договоров последующего трудоустройства в учреждениях культуры Юкаменского района.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Ежегодное заключение договоров со студентами Юкаменского района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102.3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прохождения студентами производственной практики в учреждениях культуры Юкаменского района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Прохождение студентами производственной практики в учреждениях культуры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102.4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индивидуального сопровождения молодых специалистов по месту работы путем развития наставнической деятельности с привлечением опытных работников.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за молодыми специалистами наставников с опытом работы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102.5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там. 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муниципальная услуга «Прием заявлений, документов, а также постановка на учет граждан на получение государственной поддержки по Федеральной целевой программе «Устойчивое развитие сельских территорий на 2014-2017 годы и период до 2020 года», утвержденный постановлением Администрации муниципального образования «Юкаменский район» с изменениями от 30 июня 2006 года № 234 «О порядке предоставления мер социальной поддержки работников 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 Юкаменского района УР»</w:t>
            </w:r>
            <w:proofErr w:type="gramEnd"/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102.6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Бесплатное предоставление земельных участков для ведения индивидуального жилищного строительства членам молодых семей и молодым специалистам, проживающим и работающим в сельских населенных пунктах.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Реализуется в соответствии с Законом УР от 30 июня 2011 года № 32-РЗ «О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на территории УР»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конкурса на лучшего специалиста года в сфере культуры по номинациям. </w:t>
            </w:r>
          </w:p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 рамках основного мероприятия проводятся конкурсы «Директор года», «Мастер года», «Преподаватель года», «Библиотекарь года», «Лучшее клубное учреждение».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формирования муниципального задания на оказание муниципальных услуг (работ) в сфере культуры и его финансового обеспечения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104.1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Уточнить перечень муниципальных услуг (работ) в сфере культуры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Уточнение перечня муниципальных услуг (работ)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104.2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Уточнить показатели объемов и качества муниципальных услуг в сфере культуры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Уточнение показателей объемов и качества муниципальных услуг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системы мотивации руководителей и специалистов муниципальных учреждений культуры Юкаменского района на основе заключения эффективных контрактов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и результативности деятельности муниципальных учреждений, подведомственных Отделу культуры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105.1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Разработка показателей эффективности деятельности руководителей и специалистов муниципальных учреждений культуры Юкаменского района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показателей эффективности деятельности подведомственных муниципальных учреждений, их руководителей и работников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105.2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Заключение эффективных контрактов с руководителями муниципальных учреждений культуры Юкаменского района и их филиалов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Заключение эффективных контрактов с руководителями подведомственных муниципальных учреждений культуры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105.3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заключению эффективных контрактов со специалистами муниципальных учреждений культуры Юкаменского района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Заключение эффективных контрактов с работниками подведомственных муниципальных учреждений культуры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 информационной открытости органов местного самоуправления Юкаменского района в сфере культуры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106.1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регулярное размещение и актуализацию информации на специализированном ресурсе официального сайта Администрации муниципального образования «Юкаменский район»,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посвященному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культуры, в том числе: планы мероприятий; анонсы мероприятий; правовые акты, регулирующие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сферу культуры;, отчеты о деятельности, включая плановые и фактические показатели.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информации на специализированном ресурсе официального сайта 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106.2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Обеспечить создание официальных сайтов муниципальных учреждений культуры Юкаменского района (МБУК «МЦБС», МБУК  «РДК «Октябрьский», МБУК «Юкаменский краеведческий музей», МБУК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ЦДПИиР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», МБОУ ДОД «Детская школа искусств»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каменское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УР, МБУ «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ПЦКиД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»), а также контроль за публикацией на них информации о деятельности учреждений в соответствии с законодательством.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Обеспечить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публикацией информаций о деятельности учреждений культуры на сайте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107.1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системы регулярного мониторинга удовлетворенности потребителей муниципальных услуг их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и доступностью в муниципальных учреждениях культуры Юкаменского района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опросов и анкетирование населения  по удовлетворенности предоставления услуг (работ) учреждениями культуры района. 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107.2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граждан по вопросам сферы культуры, принятие мер регулирования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107.3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Публикация на официальном сайте Администрации Юкаменского района и поддержание в актуальном состоянии информации об Отделе культуры, его структурных подразделениях, а также муниципальных учреждениях культуры Юкаменского района, контактных телефонах и адресах электронной почты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проведение капитального ремонта в учреждениях культуры района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Приобретение первичных средств пожаротушения, комплектование пожарных кранов, зарядка огнетушителей, техническое обслуживание  АПС. Капитальный ремонт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Палагайского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Зянкинского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СДК, реконструкция крыши РДК «Октябрьский»</w:t>
            </w:r>
          </w:p>
        </w:tc>
      </w:tr>
      <w:tr w:rsidR="003200F5" w:rsidRPr="00BA5883" w:rsidTr="008A0917">
        <w:trPr>
          <w:trHeight w:val="20"/>
        </w:trPr>
        <w:tc>
          <w:tcPr>
            <w:tcW w:w="876" w:type="dxa"/>
          </w:tcPr>
          <w:p w:rsidR="003200F5" w:rsidRPr="00E13FAF" w:rsidRDefault="00124C7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935" w:type="dxa"/>
            <w:noWrap/>
            <w:vAlign w:val="center"/>
          </w:tcPr>
          <w:p w:rsidR="003200F5" w:rsidRPr="00BA5883" w:rsidRDefault="003200F5" w:rsidP="0053557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Целевые мероприятия  по охране, сохранению и популяризации объектов культурного наследия (памятников истории и культуры)</w:t>
            </w:r>
          </w:p>
        </w:tc>
        <w:tc>
          <w:tcPr>
            <w:tcW w:w="2579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268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2015-2020г.г.</w:t>
            </w:r>
          </w:p>
        </w:tc>
        <w:tc>
          <w:tcPr>
            <w:tcW w:w="3827" w:type="dxa"/>
            <w:noWrap/>
            <w:vAlign w:val="bottom"/>
          </w:tcPr>
          <w:p w:rsidR="003200F5" w:rsidRPr="00BA5883" w:rsidRDefault="003200F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объектов культурного наследия, находящихся на территории Юкаменского района,  в удовлетворительном состоянии</w:t>
            </w:r>
          </w:p>
        </w:tc>
      </w:tr>
      <w:tr w:rsidR="00C13AA9" w:rsidRPr="00BA5883" w:rsidTr="008A0917">
        <w:trPr>
          <w:trHeight w:val="20"/>
        </w:trPr>
        <w:tc>
          <w:tcPr>
            <w:tcW w:w="15485" w:type="dxa"/>
            <w:gridSpan w:val="5"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полномочий, мероприятия по укреплению и развитию института семьи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семьи, демографии и охране прав детства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tabs>
                <w:tab w:val="left" w:pos="2935"/>
                <w:tab w:val="left" w:pos="3076"/>
                <w:tab w:val="left" w:pos="4004"/>
              </w:tabs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Учет (регистрация) многодетных семей;</w:t>
            </w:r>
          </w:p>
          <w:p w:rsidR="00C13AA9" w:rsidRPr="00BA5883" w:rsidRDefault="00C13AA9" w:rsidP="00535575">
            <w:pPr>
              <w:tabs>
                <w:tab w:val="left" w:pos="2935"/>
                <w:tab w:val="left" w:pos="3076"/>
                <w:tab w:val="left" w:pos="4004"/>
              </w:tabs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многодетным семьям:</w:t>
            </w:r>
          </w:p>
          <w:p w:rsidR="00C13AA9" w:rsidRPr="00BA5883" w:rsidRDefault="00C13AA9" w:rsidP="00C13AA9">
            <w:pPr>
              <w:pStyle w:val="ac"/>
              <w:numPr>
                <w:ilvl w:val="0"/>
                <w:numId w:val="48"/>
              </w:numPr>
              <w:tabs>
                <w:tab w:val="clear" w:pos="720"/>
                <w:tab w:val="num" w:pos="0"/>
                <w:tab w:val="left" w:pos="2935"/>
                <w:tab w:val="left" w:pos="3076"/>
                <w:tab w:val="left" w:pos="4004"/>
              </w:tabs>
              <w:spacing w:after="0" w:line="240" w:lineRule="auto"/>
              <w:ind w:left="35" w:right="16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C13AA9" w:rsidRPr="00BA5883" w:rsidRDefault="00C13AA9" w:rsidP="00C13AA9">
            <w:pPr>
              <w:numPr>
                <w:ilvl w:val="0"/>
                <w:numId w:val="48"/>
              </w:numPr>
              <w:tabs>
                <w:tab w:val="clear" w:pos="720"/>
                <w:tab w:val="num" w:pos="0"/>
                <w:tab w:val="left" w:pos="2935"/>
                <w:tab w:val="left" w:pos="3076"/>
                <w:tab w:val="left" w:pos="4004"/>
              </w:tabs>
              <w:spacing w:after="0" w:line="240" w:lineRule="auto"/>
              <w:ind w:left="0" w:right="1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предоставление жилищных займов;</w:t>
            </w:r>
          </w:p>
          <w:p w:rsidR="00C13AA9" w:rsidRPr="00BA5883" w:rsidRDefault="00C13AA9" w:rsidP="00C13AA9">
            <w:pPr>
              <w:numPr>
                <w:ilvl w:val="0"/>
                <w:numId w:val="48"/>
              </w:numPr>
              <w:tabs>
                <w:tab w:val="clear" w:pos="720"/>
                <w:tab w:val="num" w:pos="0"/>
                <w:tab w:val="left" w:pos="2935"/>
                <w:tab w:val="left" w:pos="3076"/>
                <w:tab w:val="left" w:pos="4004"/>
              </w:tabs>
              <w:spacing w:after="0" w:line="240" w:lineRule="auto"/>
              <w:ind w:left="0" w:right="1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C13AA9" w:rsidRPr="00BA5883" w:rsidRDefault="00C13AA9" w:rsidP="00C13AA9">
            <w:pPr>
              <w:numPr>
                <w:ilvl w:val="0"/>
                <w:numId w:val="48"/>
              </w:numPr>
              <w:tabs>
                <w:tab w:val="clear" w:pos="720"/>
                <w:tab w:val="num" w:pos="0"/>
                <w:tab w:val="left" w:pos="2935"/>
                <w:tab w:val="left" w:pos="3076"/>
                <w:tab w:val="left" w:pos="4004"/>
              </w:tabs>
              <w:spacing w:after="0" w:line="240" w:lineRule="auto"/>
              <w:ind w:left="0" w:right="1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C13AA9" w:rsidRPr="00BA5883" w:rsidRDefault="00C13AA9" w:rsidP="00C13AA9">
            <w:pPr>
              <w:numPr>
                <w:ilvl w:val="0"/>
                <w:numId w:val="48"/>
              </w:numPr>
              <w:tabs>
                <w:tab w:val="clear" w:pos="720"/>
                <w:tab w:val="num" w:pos="0"/>
                <w:tab w:val="left" w:pos="2935"/>
                <w:tab w:val="left" w:pos="3076"/>
                <w:tab w:val="left" w:pos="4004"/>
              </w:tabs>
              <w:spacing w:after="0" w:line="240" w:lineRule="auto"/>
              <w:ind w:left="0" w:right="1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C13AA9" w:rsidRPr="00BA5883" w:rsidRDefault="00C13AA9" w:rsidP="00C13AA9">
            <w:pPr>
              <w:numPr>
                <w:ilvl w:val="0"/>
                <w:numId w:val="48"/>
              </w:numPr>
              <w:tabs>
                <w:tab w:val="clear" w:pos="720"/>
                <w:tab w:val="num" w:pos="0"/>
                <w:tab w:val="left" w:pos="2935"/>
                <w:tab w:val="left" w:pos="3076"/>
                <w:tab w:val="left" w:pos="4004"/>
              </w:tabs>
              <w:spacing w:after="0" w:line="240" w:lineRule="auto"/>
              <w:ind w:left="0" w:right="1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C13AA9" w:rsidRPr="00BA5883" w:rsidRDefault="00C13AA9" w:rsidP="00C13AA9">
            <w:pPr>
              <w:numPr>
                <w:ilvl w:val="0"/>
                <w:numId w:val="48"/>
              </w:numPr>
              <w:tabs>
                <w:tab w:val="clear" w:pos="720"/>
                <w:tab w:val="num" w:pos="0"/>
                <w:tab w:val="left" w:pos="2935"/>
                <w:tab w:val="left" w:pos="3076"/>
                <w:tab w:val="left" w:pos="4004"/>
              </w:tabs>
              <w:spacing w:after="0" w:line="240" w:lineRule="auto"/>
              <w:ind w:left="0" w:right="1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C13AA9" w:rsidRPr="00BA5883" w:rsidRDefault="00C13AA9" w:rsidP="00C13AA9">
            <w:pPr>
              <w:numPr>
                <w:ilvl w:val="0"/>
                <w:numId w:val="48"/>
              </w:numPr>
              <w:tabs>
                <w:tab w:val="clear" w:pos="720"/>
                <w:tab w:val="num" w:pos="0"/>
                <w:tab w:val="left" w:pos="2935"/>
                <w:tab w:val="left" w:pos="3076"/>
                <w:tab w:val="left" w:pos="4004"/>
              </w:tabs>
              <w:spacing w:after="0" w:line="240" w:lineRule="auto"/>
              <w:ind w:left="0" w:right="1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50-процентная скидка от установленной платы за содержание детей в государственных дошкольных общеобразовательных учреждениях Удмуртской Республики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по делам семьи 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демографической политике при правительстве Удмуртской Республике;</w:t>
            </w:r>
          </w:p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семьи, демографии и охране прав детства;</w:t>
            </w:r>
          </w:p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 строительства и жилищно-коммунального хозяйства;</w:t>
            </w:r>
          </w:p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 «Юкаменский район»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жизни семей с детьми, увеличение количества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многодетных семей в Удмуртской Республике, всестороннее укрепление института семьи как формы гармоничной жизнедеятельности личности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110.2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Комитет по делам семьи и демографической политике при правительстве Удмуртской Республике; Отдел по делам семьи, демографии и охране прав детства;</w:t>
            </w:r>
          </w:p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строительства и жилищно-коммунального хозяйства;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Система мероприятий по устройству детей-сирот и детей,  оставшихся без попечения родителей на воспитание в семьи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Отдел по делам семьи, демографии и охране прав детства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семьи, демографии и охране прав детства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111.3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семьи, демографии и охране прав детства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2013-2020 годы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111.4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семьи, демографии и охране прав детства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2013-2020 годы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111.5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мер по оказанию социальной поддержки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семьям с детьми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делам семьи,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демографии и охране прав детства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семей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детьми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Материальное обеспечение приемной семьи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pStyle w:val="p4"/>
              <w:jc w:val="both"/>
            </w:pPr>
            <w:r w:rsidRPr="00BA5883">
              <w:t>Отдел по делам семьи, демографии и охране прав детства; Отдел социальной защиты населения Юкаменского района; Отдел образования «Юкаменский район»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2013-2020 годы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Выплата семьям опекунов на содержание подопечных детей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семьи, демографии и охране прав детства;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2013-2020 годы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вознаграждения награжденным знаком отличия «Родительская слава»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семьи, демографии и охране прав детства;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2013-2020 годы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Выдача  свидетельств о предоставлении многодетной семье, нуждающейся в улучшении жилищных условий, в которой одновременно родились трое и более детей, безвозмездных субсидий на приобретение жилых помещений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семьи, демографии и охране прав детства;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2013-2020 годы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EF2196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денежного пособия при усыновлении или удочерении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семьи, демографии и охране прав детства;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2013-2020 годы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усыновленных (удочеренных) детей</w:t>
            </w:r>
          </w:p>
        </w:tc>
      </w:tr>
      <w:tr w:rsidR="00C13AA9" w:rsidRPr="00BA5883" w:rsidTr="008A0917">
        <w:trPr>
          <w:trHeight w:val="20"/>
        </w:trPr>
        <w:tc>
          <w:tcPr>
            <w:tcW w:w="15485" w:type="dxa"/>
            <w:gridSpan w:val="5"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Социальная поддержка старшего поколения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B1611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адресной материальной помощи остронуждающимся гражданам старшего поколения, оказавшимся в трудной жизненной ситуации (пожар, стихийное бедствие)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pStyle w:val="aff2"/>
              <w:jc w:val="both"/>
            </w:pPr>
            <w:r w:rsidRPr="00BA5883">
              <w:t>Администрация МО «Юкаменский район»,</w:t>
            </w:r>
          </w:p>
          <w:p w:rsidR="00C13AA9" w:rsidRPr="00BA5883" w:rsidRDefault="00C13AA9" w:rsidP="00535575">
            <w:pPr>
              <w:pStyle w:val="aff2"/>
              <w:jc w:val="both"/>
            </w:pPr>
            <w:r w:rsidRPr="00BA5883">
              <w:t>Совет ветеранов (по согласованию)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поступления информации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B1611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pStyle w:val="aff2"/>
              <w:jc w:val="both"/>
            </w:pPr>
            <w:r w:rsidRPr="00BA5883">
              <w:t>Организация работы группы оздоровительной гимнастики для пожилых людей в РДК «Октябрьский»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 «Октябрьский»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B1611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Оздоровительное мероприятие для граждан пожилого возраста «Тропа здоровья»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«Юкаменский район»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B1611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Спартакиада среди граждан пожилого возраста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«Физкульт-ура!»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«Юкаменский район»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B1611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районных мероприятий по чествованию пожилых людей в связи с международным Днем пожилых людей (1 октября)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«Юкаменский район»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ОСЗН в Юкаменском районе (по согласованию)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ветеранов (по согласованию)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ежегодно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B1611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Чествование активистов ветеранского движения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«Юкаменский район»,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ветеранов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B1611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посвященных годовщине Победы в Великой Отечественной войне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МО «Юкаменский район»,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ОСЗН в Юкаменском районе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B1611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«круглых столов», совещаний, семинаров по проблемам пожилых людей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«Юкаменский район», ОСЗН в Юкаменском районе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B1611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Чествование долгожителей района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«Юкаменский район», ОСЗН в Юкаменском районе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B1611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Чествование «Золотых юбиляров»,  а также супружеских пар, отмечающих 50 и 60-летие совместной жизни (вручение памятных подарков)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«Юкаменский район», ОСЗН, ЗАГС, Отдел культуры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15485" w:type="dxa"/>
            <w:gridSpan w:val="5"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A454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помещений, как на первичном рынке жилья, так и на вторичном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Улучшение жилищных условий малоимущих семей и состоящих на учете в качестве нуждающихся в жилых помещениях, предоставляемых по договорам социального найма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A454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жилых домов и предоставляемых по договорам социального найма и договорам найма служебного жилого помещения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 Улучшение жилищных условий малоимущих семей и состоящих на учете в качестве нуждающихся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жилых помещениях, предоставляемых по договорам социального найма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A454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 в качестве нуждающихся в жилых помещениях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Улучшение жилищных условий малоимущих семей и состоящих на учете в качестве нуждающихся в жилых помещениях, предоставляемых по договорам социального найма</w:t>
            </w:r>
          </w:p>
        </w:tc>
      </w:tr>
      <w:tr w:rsidR="00C13AA9" w:rsidRPr="00BA5883" w:rsidTr="008A0917">
        <w:trPr>
          <w:trHeight w:val="20"/>
        </w:trPr>
        <w:tc>
          <w:tcPr>
            <w:tcW w:w="15485" w:type="dxa"/>
            <w:gridSpan w:val="5"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Предоставление субсидий и льгот по оплате жилищно-коммунальных услуг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A4544A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своевременности и полноты предоставления гражданам  субсидий на оплату жилого помещения и коммунальных услуг.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отдела строительства, ЖКХ, транспорта и связи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жизни отдельных категорий населения района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предоставления субсидий на оплату жилого помещения и коммунальных услуг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67212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о порядке предоставления субсидий. 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отдела строительства, ЖКХ, транспорта и связи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жизни отдельных категорий населения района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предоставления субсидий на оплату жилого помещения и коммунальных услуг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67212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128.2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Прием заявления и документов для выплаты субсидии, их рассмотрение и проверка.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отдела строительства, ЖКХ, транспорта и связи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жизни отдельных категорий населения района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предоставления субсидий на оплату жилого помещения и коммунальных услуг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67212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128.3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Соблюдение стандартов предоставления субсидий - принятие решений о предоставлении либо об отказе  в предоставлении субсидии, о приостановлении (возобновлении) выплаты субсидии, о прекращении выплаты субсидии и  при необходимости направление (вручение) заявителю решения об отказе в предоставлении субсидии.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отдела строительства, ЖКХ, транспорта и связи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жизни отдельных категорий населения района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предоставления субсидий на оплату жилого помещения и коммунальных услуг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67212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128.4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Формирование выплатных документов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отдела строительства, ЖКХ, транспорта и связи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жизни отдельных категорий населения района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предоставления субсидий на оплату жилого помещения и коммунальных услуг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67212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128.5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Направление платежных документов для осуществления выплаты субсидии через  кредитно-финансовое учреждение.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отдела строительства, ЖКХ, транспорта и связи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качества жизни отдельных категорий населения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предоставления субсидий на оплату жилого помещения и коммунальных услуг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67212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и качества предоставления субсидий на оплату жилого помещения и коммунальных услуг.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отдела строительства, ЖКХ, транспорта и связи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жизни отдельных категорий населения района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предоставления субсидий на оплату жилого помещения и коммунальных услуг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67212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субсидий.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отдела строительства, ЖКХ, транспорта и связи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жизни отдельных категорий населения района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предоставления субсидий на оплату жилого помещения и коммунальных услуг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E13FAF" w:rsidRDefault="0067212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на оплату жилого помещения и коммунальных услуг в соответствии с требованиями действующего законодательства Российской Федерации и других нормативных актов.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отдела строительства, ЖКХ, транспорта и связи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жизни отдельных категорий населения района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предоставления субсидий на оплату жилого помещения и коммунальных услуг</w:t>
            </w:r>
          </w:p>
          <w:p w:rsidR="00C13AA9" w:rsidRPr="00BA5883" w:rsidRDefault="00C13AA9" w:rsidP="00535575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128" w:rsidRPr="00BA5883" w:rsidTr="008A0917">
        <w:trPr>
          <w:trHeight w:val="20"/>
        </w:trPr>
        <w:tc>
          <w:tcPr>
            <w:tcW w:w="15485" w:type="dxa"/>
            <w:gridSpan w:val="5"/>
          </w:tcPr>
          <w:p w:rsidR="00672128" w:rsidRPr="00BA5883" w:rsidRDefault="0067212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Развитие сельского хозяйства и расширение рынка сельскохозяйственной продукции</w:t>
            </w:r>
          </w:p>
          <w:p w:rsidR="00672128" w:rsidRPr="00BA5883" w:rsidRDefault="00672128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935" w:type="dxa"/>
            <w:noWrap/>
            <w:vAlign w:val="center"/>
            <w:hideMark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сельскохозяйственных товаропроизводителей района о возможной государственной поддержке из бюджетов всех уровней.</w:t>
            </w:r>
          </w:p>
        </w:tc>
        <w:tc>
          <w:tcPr>
            <w:tcW w:w="2579" w:type="dxa"/>
            <w:noWrap/>
            <w:vAlign w:val="bottom"/>
            <w:hideMark/>
          </w:tcPr>
          <w:p w:rsidR="00C13AA9" w:rsidRPr="00BA5883" w:rsidRDefault="00C13AA9" w:rsidP="00C119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C13AA9" w:rsidRPr="00BA5883" w:rsidRDefault="00C13AA9" w:rsidP="00A70DD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поступления информации</w:t>
            </w:r>
          </w:p>
        </w:tc>
        <w:tc>
          <w:tcPr>
            <w:tcW w:w="3827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</w:t>
            </w:r>
            <w:proofErr w:type="spell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сельхозтоваропроизводителей</w:t>
            </w:r>
            <w:proofErr w:type="spell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государственной поддержке из бюджетов всех уровней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из бюджета Юкаменского района сельскохозяйственным товаропроизводителям, осуществление контроля за целевым и эффективным использованием предоставленных субсидий.</w:t>
            </w:r>
          </w:p>
        </w:tc>
        <w:tc>
          <w:tcPr>
            <w:tcW w:w="2579" w:type="dxa"/>
            <w:noWrap/>
            <w:vAlign w:val="bottom"/>
            <w:hideMark/>
          </w:tcPr>
          <w:p w:rsidR="00C13AA9" w:rsidRPr="00BA5883" w:rsidRDefault="00C13AA9" w:rsidP="00C119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2268" w:type="dxa"/>
            <w:noWrap/>
            <w:hideMark/>
          </w:tcPr>
          <w:p w:rsidR="00C13AA9" w:rsidRPr="00BA5883" w:rsidRDefault="00C13AA9" w:rsidP="00D17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 мере поступления 2015 - 2020 гг.</w:t>
            </w:r>
          </w:p>
        </w:tc>
        <w:tc>
          <w:tcPr>
            <w:tcW w:w="3827" w:type="dxa"/>
            <w:noWrap/>
            <w:vAlign w:val="bottom"/>
            <w:hideMark/>
          </w:tcPr>
          <w:p w:rsidR="00C13AA9" w:rsidRPr="00BA5883" w:rsidRDefault="00C13AA9" w:rsidP="00D17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методической и организационной помощи в получении субсидий. </w:t>
            </w:r>
          </w:p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подготовке и реализации инвестиционных проектов по созданию новых, расширению и модернизации существующих производств на территории Юкаменского района в сфере агропромышленного комплекса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119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хозяйства, отдел капитального строительства, связи и ЖКХ, 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D17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методической  помощи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132.1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животноводческой фермы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хозяйства, отдел капитального строительства, связи и ЖКХ, 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 помощи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5935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животноводческих помещений для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содержания молодняка КРС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сельского хозяйства, отдел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капитального строительства, связи и ЖКХ, 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 помощи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132.3</w:t>
            </w:r>
          </w:p>
        </w:tc>
        <w:tc>
          <w:tcPr>
            <w:tcW w:w="5935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зерносушильных комплексов, покупка КЗС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хозяйства, отдел капитального строительства, связи и ЖКХ, 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 помощи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132.4</w:t>
            </w:r>
          </w:p>
        </w:tc>
        <w:tc>
          <w:tcPr>
            <w:tcW w:w="5935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племенного крупного рогатого скота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хозяйства, отдел капитального строительства, связи и ЖКХ, 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 помощи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132.5</w:t>
            </w:r>
          </w:p>
        </w:tc>
        <w:tc>
          <w:tcPr>
            <w:tcW w:w="5935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сельскохозяйственной техники 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хозяйства, отдел капитального строительства, связи и ЖКХ, 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 помощи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132.6</w:t>
            </w:r>
          </w:p>
        </w:tc>
        <w:tc>
          <w:tcPr>
            <w:tcW w:w="5935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жилья молодым специалистам и работникам сельскохозяйственных организаций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сельского хозяйства, отдел капитального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строительства, связи и ЖКХ, 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 помощи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132.7</w:t>
            </w:r>
          </w:p>
        </w:tc>
        <w:tc>
          <w:tcPr>
            <w:tcW w:w="5935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мини цеха по переработке молока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хозяйства, отдел капитального строительства, связи и ЖКХ, 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 помощи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ситуации в сельском хозяйстве района, в том числе финансово-экономического состояния сельскохозяйственных организаций района.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D17DE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D17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выявление проблем финансово-экономического состояния сельскохозяйственных организаций района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консультационных услуг </w:t>
            </w:r>
            <w:proofErr w:type="spell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сельхозтоваропроизводителям</w:t>
            </w:r>
            <w:proofErr w:type="spell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1278F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D17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деятельности сельскохозяйственных товаропроизводителей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учебы, семинаров, совещаний по повышению квалификации руководителей и специалистов сельскохозяйственных организаций района.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1278F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кадровой работе Управления сельского хозяйства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D17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руководителей и специалистов </w:t>
            </w:r>
            <w:proofErr w:type="spell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сельхозорганизаций</w:t>
            </w:r>
            <w:proofErr w:type="spell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районных конкурсов, мероприятий в целях повышения </w:t>
            </w:r>
            <w:proofErr w:type="spell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профмастерства</w:t>
            </w:r>
            <w:proofErr w:type="spell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7A28E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D17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лучших по профессиям и их поощрение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мер, связанных с подготовкой молодых специалистов и их последующим трудоустройством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7A28E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кадровой работе Администрации</w:t>
            </w:r>
          </w:p>
        </w:tc>
        <w:tc>
          <w:tcPr>
            <w:tcW w:w="2268" w:type="dxa"/>
            <w:noWrap/>
          </w:tcPr>
          <w:p w:rsidR="00C13AA9" w:rsidRPr="00BA5883" w:rsidRDefault="00C13AA9" w:rsidP="00D17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молодых специалистов для работы в сельскохозяйственных организациях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481545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полномочий, установленных "Положением об Управлении сельского хозяйства"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1619B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сельского хозяйства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D17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1619B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аппарата Управления сельского хозяйства</w:t>
            </w:r>
          </w:p>
        </w:tc>
      </w:tr>
      <w:tr w:rsidR="00481545" w:rsidRPr="00BA5883" w:rsidTr="008A0917">
        <w:trPr>
          <w:trHeight w:val="20"/>
        </w:trPr>
        <w:tc>
          <w:tcPr>
            <w:tcW w:w="15485" w:type="dxa"/>
            <w:gridSpan w:val="5"/>
          </w:tcPr>
          <w:p w:rsidR="00481545" w:rsidRPr="00481545" w:rsidRDefault="00481545" w:rsidP="0048154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условий для развития малого и среднего предпринимательства</w:t>
            </w:r>
          </w:p>
        </w:tc>
        <w:tc>
          <w:tcPr>
            <w:tcW w:w="2579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Совета по поддержке малого и среднего предпринимательства при Администрации муниципального образования «Юкаменский район»</w:t>
            </w:r>
          </w:p>
        </w:tc>
        <w:tc>
          <w:tcPr>
            <w:tcW w:w="2579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муниципального образования «Юкаменский район», заместитель  Главы Администрации муниципального образования «Юкаменский район», отдел экономики и прогнозирования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C13AA9" w:rsidRPr="00BA5883" w:rsidRDefault="00C13AA9" w:rsidP="00C67FD3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  <w:hideMark/>
          </w:tcPr>
          <w:p w:rsidR="00C13AA9" w:rsidRPr="00BA5883" w:rsidRDefault="00C13AA9" w:rsidP="00C67FD3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малого и среднего предпринимательства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Участие в работе представителя Уполномоченного по защите прав предпринимателей (омбудсмена)</w:t>
            </w:r>
          </w:p>
        </w:tc>
        <w:tc>
          <w:tcPr>
            <w:tcW w:w="2579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образования «Юкаменский район», заместитель  Главы Администрации муниципального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«Юкаменский район», отдел экономики и прогнозирования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C13AA9" w:rsidRPr="00BA5883" w:rsidRDefault="00C13AA9" w:rsidP="00C67FD3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3827" w:type="dxa"/>
            <w:noWrap/>
            <w:vAlign w:val="bottom"/>
            <w:hideMark/>
          </w:tcPr>
          <w:p w:rsidR="00C13AA9" w:rsidRPr="00BA5883" w:rsidRDefault="00C13AA9" w:rsidP="00C67FD3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Учет мнения и интересов субъектов малого и среднего предпринимательства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139.3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нормативно-правовой базы, регулирующей предпринимательскую деятельность в Юкаменском районе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малого и среднего предпринимательства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139.4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рабочих встреч, семинаров, учеб по вопросам развития предпринимательства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прогнозирования, Совет по поддержке  малого предпринимательства при Администрации муниципального образования «Юкаменский район»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малого и среднего предпринимательства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139.5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торжественного приема Главой муниципального образования «Юкаменский район» и Главой Администрации муниципального образования «Юкаменский район» в честь Дня предпринимателя Удмуртской Республики и (или)  Дня российского предпринимательства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«Юкаменский район», Отдел экономики и прогнозирования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ежегодно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 имиджа предпринимателя в Юкаменском районе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139.6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предпринимателей Юкаменского района в ежегодном республиканском конкурсе «Лучший предприниматель года»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«Юкаменский район», Отдел экономики и прогнозирования.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ежегодно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Пропаганда (популяризация) достижений предпринимателей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139.7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Содействие в участии субъектов малого и среднего предпринимательства в мероприятиях районного и республиканского уровня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«Юкаменский район», Отдел экономики и прогнозирования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Пропаганда (популяризация) достижений предпринимателей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uppressAutoHyphens/>
              <w:spacing w:after="0" w:line="27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uppressAutoHyphens/>
              <w:spacing w:after="0" w:line="27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субъектам малого и среднего предпринимательства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в целях возмещения затрат, связанных с производством (реализацией) товаров, выполнением работ, оказанием услуг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«Юкаменский район»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субъектов малого и среднего предпринимательства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Обеспечение деятельности организаций, образующих инфраструктуру поддержки субъектов малого и среднего предпринимательства в Юкаменском районе.  Информационная поддержка субъектов малого и среднего предпринимательства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прогнозирования, Совет по поддержке  малого предпринимательства при Администрации муниципального образования «Юкаменский район»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малого и среднего предпринимательства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семинаров-совещаний и тематических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экономики 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прогнозирования, Совет по поддержке  малого предпринимательства при Администрации муниципального образования «Юкаменский район» УФГПМП, надзорные и контролирующие органы (по согласованию)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малого 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141.3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муниципальными отношениями и землепользованию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субъектов малого и среднего предпринимательства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141.4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в СМИ деятельности субъектов малого и среднего предпринимательства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Пропаганда (популяризация) достижений предпринимателей Юкаменского района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tabs>
                <w:tab w:val="left" w:pos="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141.5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tabs>
                <w:tab w:val="left" w:pos="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субъектам  малого и среднего предпринимательства и организациям, образующим инфраструктуру  поддержки субъектов малого и среднего предпринимательства в пользование или во владение в соответствии с законодательством.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«Юкаменский район»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малого и среднего предпринимательства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6C4F60" w:rsidP="00C67FD3">
            <w:pPr>
              <w:tabs>
                <w:tab w:val="left" w:pos="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141.6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tabs>
                <w:tab w:val="left" w:pos="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Ведение раздела «Предпринимательство» на официальном сайте муниципального образования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«Юкаменский район»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экономики и прогнозирования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обеспечение субъектов малого и среднего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6C4F60" w:rsidRPr="00BA5883" w:rsidTr="008A0917">
        <w:trPr>
          <w:trHeight w:val="20"/>
        </w:trPr>
        <w:tc>
          <w:tcPr>
            <w:tcW w:w="15485" w:type="dxa"/>
            <w:gridSpan w:val="5"/>
          </w:tcPr>
          <w:p w:rsidR="006C4F60" w:rsidRPr="00BA5883" w:rsidRDefault="006C4F60" w:rsidP="006C4F6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Развитие потребительского рынка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территориального развития объектов торговли, общественного питания и бытовых услуг в целях повышения доступности соответствующих услуг для населения района.</w:t>
            </w:r>
          </w:p>
        </w:tc>
        <w:tc>
          <w:tcPr>
            <w:tcW w:w="2579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капитального строительства, жилищно-коммунального хозяйства, транспорта и связи, Главы сельских поселений </w:t>
            </w:r>
          </w:p>
        </w:tc>
        <w:tc>
          <w:tcPr>
            <w:tcW w:w="2268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2015-2020 гг.</w:t>
            </w:r>
          </w:p>
        </w:tc>
        <w:tc>
          <w:tcPr>
            <w:tcW w:w="3827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доступности соответствующих услуг для населения района.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и актуализация схем нестационарных торговых объектов на территории Юкаменского района.</w:t>
            </w:r>
          </w:p>
        </w:tc>
        <w:tc>
          <w:tcPr>
            <w:tcW w:w="2579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 </w:t>
            </w:r>
          </w:p>
        </w:tc>
        <w:tc>
          <w:tcPr>
            <w:tcW w:w="2268" w:type="dxa"/>
            <w:noWrap/>
            <w:hideMark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доступности соответствующих услуг для населения района.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935" w:type="dxa"/>
            <w:noWrap/>
            <w:vAlign w:val="center"/>
            <w:hideMark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муниципальной услуги «Выдача разрешений на право организации розничного рынка».</w:t>
            </w:r>
          </w:p>
        </w:tc>
        <w:tc>
          <w:tcPr>
            <w:tcW w:w="2579" w:type="dxa"/>
            <w:noWrap/>
            <w:vAlign w:val="bottom"/>
            <w:hideMark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"МФЦ в Юкаменском районе"</w:t>
            </w:r>
          </w:p>
        </w:tc>
        <w:tc>
          <w:tcPr>
            <w:tcW w:w="2268" w:type="dxa"/>
            <w:noWrap/>
            <w:hideMark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(отказ) на право организации розничного рынка на территории муниципального образования «Юкаменский район»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пресечение и профилактику незаконной торговли.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Отделение полиции «Юкаменское» ММО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МВД России «</w:t>
            </w:r>
            <w:proofErr w:type="spell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Административная комиссия муниципального образования «Юкаменский район», 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сельских поселений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Соблюдение законодательства о розничной продаже алкогольной продукции, а также торговли в неустановленных местах.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сферы потребительского рынка, выявление проблем и принятие мер реагирования.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tabs>
                <w:tab w:val="left" w:pos="1134"/>
              </w:tabs>
              <w:suppressAutoHyphens/>
              <w:spacing w:before="240" w:after="0" w:line="312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146.1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tabs>
                <w:tab w:val="left" w:pos="1134"/>
              </w:tabs>
              <w:suppressAutoHyphens/>
              <w:spacing w:before="240" w:after="0" w:line="312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мониторинг торговых объектов в территориальном разрезе;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экономики и прогнозирования, 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сельских поселений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</w:tr>
      <w:tr w:rsidR="00C13AA9" w:rsidRPr="00BA5883" w:rsidTr="008A0917">
        <w:trPr>
          <w:trHeight w:val="854"/>
        </w:trPr>
        <w:tc>
          <w:tcPr>
            <w:tcW w:w="876" w:type="dxa"/>
          </w:tcPr>
          <w:p w:rsidR="00C13AA9" w:rsidRPr="00BA5883" w:rsidRDefault="00CA4DC3" w:rsidP="00C67FD3">
            <w:pPr>
              <w:suppressAutoHyphens/>
              <w:spacing w:before="240" w:after="0" w:line="312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146.2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suppressAutoHyphens/>
              <w:spacing w:before="240" w:after="0" w:line="312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перспективу;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146.3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мониторинг цен на основные виды продовольственных товаров – в случаях резких скачков цен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Выявление объектов розничной торговли, в которых реализуются товары ненадлежащего качества, (оказываются услуги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ненадлежащим образом),  и принятие мер реагирования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предпринимателей, занимающихся розничной торговлей, оказанием услуг в сфере общественного питания, бытовых услуг на территории Юкаменского района, о мерах государственной поддержки, выставках, ярмарках, смотрах-конкурсах, проводимых на региональном и межрегиональном уровнях.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государственной поддержки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информированности работников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торговли, общественного питания и бытовых услуг, предпринимателей. 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консультационной помощи субъектам малого и среднего предпринимательства, осуществляющим деятельность в сфере потребительского рынка.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Поддержки субъектов малого и среднего предпринимательства для обеспечения деятельности таких организаций</w:t>
            </w:r>
          </w:p>
        </w:tc>
      </w:tr>
      <w:tr w:rsidR="00CA4DC3" w:rsidRPr="00BA5883" w:rsidTr="008A0917">
        <w:trPr>
          <w:trHeight w:val="20"/>
        </w:trPr>
        <w:tc>
          <w:tcPr>
            <w:tcW w:w="15485" w:type="dxa"/>
            <w:gridSpan w:val="5"/>
          </w:tcPr>
          <w:p w:rsidR="00CA4DC3" w:rsidRPr="00BA5883" w:rsidRDefault="00CA4DC3" w:rsidP="00CA4DC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Создание благоприятных условий для привлечения инвестиций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CA4DC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Прединвестиционная</w:t>
            </w:r>
            <w:proofErr w:type="spell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инвестиционных проектов.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сельского хозяйства, 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МО «Юкаменский район» (в зависимости от отраслевой направленности)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идей и инициаторов для реализации инвестиционных проектов, разработка бизнес-плана инвестиционного проекта на стадии его подготовки.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инвестиционных площадок.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инвестиционных площадок для реализации инвестиционных проектов в градостроительных документах, решение вопросов с собственниками земельных участков, обеспечение земельных участков объектами социальной и инженерной инфраструктуры.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продвижению инвестиционных проектов Юкаменского района.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C133C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153.1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публикации в открытых источниках информации сведений об инвестиционных проектах и инвестиционных площадках Юкаменского района, о примерах успешной практики реализации инвестиционных проектов на территории Юкаменского района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153.2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участия в инвестиционных форумах, выставках и ярмарках с целью представления инвестиционных возможностей Юкаменского района;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153.3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 с органами государственной власти Удмуртской Республики в целях включения инвестиционных проектов Юкаменского района в реестр государственных инвестиционных проектов Удмуртской Республики.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МО «Юкаменский район» (в зависимости от отраслевой направленности)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инвестиционных проектов, имеющих приоритетное значение для социально-экономического развития муниципального образования «Юкаменский район».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структурные подразделения Администрации МО «Юкаменский район»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 зависимости от отраслевой направленности)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154.1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своевременным получением инициатором проекта необходимых согласований и разрешений в органах государственной власти, органах местного самоуправления, других организациях в Удмуртской Республике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МО «Юкаменский район» (в зависимости от отраслевой направленности)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154.2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поддержку ходатайств и обращений инициатора проекта в органы государственной власти Удмуртской Республики, органы местного самоуправления, другие организации в Удмуртской Республике о содействии в реализации инвестиционного проекта;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МО «Юкаменский район» (в зависимости от отраслевой направленности)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154.3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способствование участию инвестиционных проектов на международных, общероссийских и региональных форумах, выставках и ярмарках, в том числе в виде информирования инициаторов инвестиционных проектов о планируемых мероприятиях;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154.4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публикацию сведений об инвестиционном проекте на официальном сайте муниципального образования «Юкаменский район»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154.5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инициаторов инвестиционных проектов о новых формах государственной поддержки инвестиционной деятельности, предоставляемых на территории Удмуртской Республики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154.6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консультационной и организационной поддержки инициаторам инвестиционных проектов, в том числе при оформлении заявок на получение государственной поддержки инвестиционной деятельности, предоставляемой на территории Удмуртской Республики.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консультационной, организационной и методической помощи инициаторам инвестиционных проектов при разработке и реализации инвестиционных проектов.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экономики и прогнозирования, </w:t>
            </w:r>
          </w:p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155.1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консультационная и методическая помощь в разработке инвестиционного проекта;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 Управление сельского хозяйства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155.2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консультационная и методическая помощь в оформлении заявок на получение государственной поддержки инвестиционной деятельности, предоставляемой на территории Удмуртской Республики;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 Управление сельского хозяйства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155.3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инициаторов инвестиционных проектов о новых формах государственной поддержки инвестиционной деятельности, предоставляемых на территории Удмуртской Республики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 Управление сельского хозяйства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155.4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инициаторов инвестиционных проектов о планируемых международных, общероссийских и региональных форумах, выставках и ярмарках.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прогнозирования, Управление сельского хозяйства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155.5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предпринимателей о проведении Министерством экономики Удмуртской Республики обучающих мероприятий  (тематических семинарах, круглых столах, конференциях и т. п.), направленных на обучение новым формам и механизмам привлечения инвестиций.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информации об инвестиционных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проектах, нуждающихся в дополнительных инвестициях на Инвестиционном портале Удмуртской Республики (http://udminvest.ru/).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экономики и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инвесторов,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157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об инвестиционных площадках, подготовленных для реализации инвестиционных проектов на территории Юкаменского района, на Инвестиционном портале Удмуртской Республики (http://udminvest.ru/).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мероприятий, направленных на сокращение количества и сроков прохождения административных процедур в рамках исполнения муниципальных функций и предоставления муниципальных услуг в значимых для инвестиционной деятельности сферах (земельно-имущественные отношения, строительство, подключение  к инженерным сетям).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МО «Юкаменский район» (в зависимости от отраслевой направленности)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EB5D0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935" w:type="dxa"/>
            <w:noWrap/>
          </w:tcPr>
          <w:p w:rsidR="00C13AA9" w:rsidRPr="00BA5883" w:rsidRDefault="00C13AA9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мониторинга инвестиционных процессов на территории Юкаменского района (в том числе мониторинг реализации инвестиционных проектов).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прогнозирования</w:t>
            </w:r>
          </w:p>
        </w:tc>
        <w:tc>
          <w:tcPr>
            <w:tcW w:w="2268" w:type="dxa"/>
            <w:noWrap/>
          </w:tcPr>
          <w:p w:rsidR="00C13AA9" w:rsidRPr="00BA5883" w:rsidRDefault="00C13AA9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инвесторов, реализация проекта</w:t>
            </w:r>
          </w:p>
        </w:tc>
      </w:tr>
      <w:tr w:rsidR="00C13AA9" w:rsidRPr="00BA5883" w:rsidTr="008A0917">
        <w:trPr>
          <w:trHeight w:val="20"/>
        </w:trPr>
        <w:tc>
          <w:tcPr>
            <w:tcW w:w="15485" w:type="dxa"/>
            <w:gridSpan w:val="5"/>
            <w:vAlign w:val="center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ситуации, реализация мер пожарной безопасности 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по гражданской обороне и территориальной обороне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160.1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оповещения населения об опасностях, чрезвычайных ситуациях в мирное время и в особый период.  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ГО, ЧС   Адми</w:t>
            </w:r>
            <w:r w:rsidR="005D2842">
              <w:rPr>
                <w:rFonts w:ascii="Times New Roman" w:hAnsi="Times New Roman" w:cs="Times New Roman"/>
                <w:sz w:val="24"/>
                <w:szCs w:val="24"/>
              </w:rPr>
              <w:t>нистрации МО                  «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Юкаменский район» /</w:t>
            </w:r>
          </w:p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образовани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сельские поселения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Своевременное оповещение руководящего состава ГОЧС и населения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ГО, ЧС   Адми</w:t>
            </w:r>
            <w:r w:rsidR="005D2842">
              <w:rPr>
                <w:rFonts w:ascii="Times New Roman" w:hAnsi="Times New Roman" w:cs="Times New Roman"/>
                <w:sz w:val="24"/>
                <w:szCs w:val="24"/>
              </w:rPr>
              <w:t>нистрации МО                  «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Юкаменский район» /</w:t>
            </w:r>
          </w:p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МО                      « Юкаменский район»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Поддержание в готовности противорадиационных укрытий МО « Юкаменский район»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160.3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обучение должностных лиц и специалистов в области гражданской  обороны и территориальной обороны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предупреждения и ликвидации чрезвычайных ситуаций, пожарной безопасности и безопасности на водных объектах . Изготовление, закупка наглядной агитации и уголков ГОЧС и пожарной безопасности</w:t>
            </w:r>
          </w:p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ГО, ЧС   Адми</w:t>
            </w:r>
            <w:r w:rsidR="005D2842">
              <w:rPr>
                <w:rFonts w:ascii="Times New Roman" w:hAnsi="Times New Roman" w:cs="Times New Roman"/>
                <w:sz w:val="24"/>
                <w:szCs w:val="24"/>
              </w:rPr>
              <w:t>нистрации МО                  «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Юкаменский район»  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по предупреждению и ликвидации ЧС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161.1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Материальная обеспеченность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ГО, ЧС   Админи</w:t>
            </w:r>
            <w:r w:rsidR="005D2842">
              <w:rPr>
                <w:rFonts w:ascii="Times New Roman" w:hAnsi="Times New Roman" w:cs="Times New Roman"/>
                <w:sz w:val="24"/>
                <w:szCs w:val="24"/>
              </w:rPr>
              <w:t>страции МО                  «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Юкаменский район» 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161.2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Материально-техническое обеспечение деятельности Единой  дежурно-диспетчерской  служба Администрации    Юкаменского района </w:t>
            </w:r>
          </w:p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AA9" w:rsidRPr="00BA5883" w:rsidRDefault="00C13AA9" w:rsidP="005355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ГО, ЧС   Адми</w:t>
            </w:r>
            <w:r w:rsidR="005D2842">
              <w:rPr>
                <w:rFonts w:ascii="Times New Roman" w:hAnsi="Times New Roman" w:cs="Times New Roman"/>
                <w:sz w:val="24"/>
                <w:szCs w:val="24"/>
              </w:rPr>
              <w:t>нистрации МО                  «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Юкаменский район» 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Сокращение времени обработки информации об аварийных и чрезвычайных ситуациях.</w:t>
            </w:r>
          </w:p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по делам ГО, ЧС   Администрац</w:t>
            </w:r>
            <w:r w:rsidR="005D2842">
              <w:rPr>
                <w:rFonts w:ascii="Times New Roman" w:hAnsi="Times New Roman" w:cs="Times New Roman"/>
                <w:sz w:val="24"/>
                <w:szCs w:val="24"/>
              </w:rPr>
              <w:t>ии МО                  «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Юкаменский район» 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162.1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правилах поведения на воде, выступление в СМИ) 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Муниципальные образовани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сельские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по снижению гибели и травматизма людей на водоёмах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Мероприятия по обеспечению первичных мер пожарной безопасности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163.1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рганизация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полос).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сельские поселения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защищенности территорий от пожаров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163.2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оциально и экономическое стимулирование участия граждан и организаций в добровольной пожарной охране.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сельские поселения  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защищенности территорий от пожаров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163.3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троительство (монтаж) искусственных пожарных водоемов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сельские поселения    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защищенности территорий от пожаров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163.4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риобретение мотопомп и пожарно-технического инвентаря.</w:t>
            </w:r>
          </w:p>
          <w:p w:rsidR="00C13AA9" w:rsidRPr="00BA5883" w:rsidRDefault="00C13AA9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сельские поселения    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защищенности территорий от пожаров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163.5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населения мерам пожарной безопасности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проведение, всходов, встреч, тренировок)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ПЧ – 42 ГПН УР / Муниципальные образовани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сельские поселения    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образования населения в области  пожарной безопасности</w:t>
            </w:r>
          </w:p>
        </w:tc>
      </w:tr>
      <w:tr w:rsidR="00C13AA9" w:rsidRPr="003D6913" w:rsidTr="008A0917">
        <w:trPr>
          <w:trHeight w:val="20"/>
        </w:trPr>
        <w:tc>
          <w:tcPr>
            <w:tcW w:w="15485" w:type="dxa"/>
            <w:gridSpan w:val="5"/>
          </w:tcPr>
          <w:p w:rsidR="00C13AA9" w:rsidRPr="003D6913" w:rsidRDefault="00C13AA9" w:rsidP="003D69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hd w:val="clear" w:color="auto" w:fill="FFFFFF"/>
              <w:ind w:right="-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деятельности комиссии по делам несовершеннолетних и защите их прав при администрации МО «Юкаменский район»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napToGrid w:val="0"/>
              <w:spacing w:before="40" w:after="11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КпДН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и ЗП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napToGrid w:val="0"/>
              <w:spacing w:before="40" w:after="11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napToGrid w:val="0"/>
              <w:spacing w:before="40" w:after="11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и законных интересов несовершеннолетних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hd w:val="clear" w:color="auto" w:fill="FFFFFF"/>
              <w:ind w:right="-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профилактику безнадзорности и правонарушений несовершеннолетних, молодежи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napToGrid w:val="0"/>
              <w:spacing w:before="40" w:after="11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КпДН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и ЗП, ОФКС и МП, ОО,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ОП, ОСД и ОПД, КЦСОН, ЦЗН, детские и молодежные общественные организации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napToGrid w:val="0"/>
              <w:spacing w:before="40" w:after="11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napToGrid w:val="0"/>
              <w:spacing w:before="40" w:after="11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Недопущение роста безнадзорности, преступности и правонарушений несовершеннолетних, молодежи. Повышение правовой грамотности подростков и молодежи. Снижение количества семей с детьми, находящихся в СОП.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hd w:val="clear" w:color="auto" w:fill="FFFFFF"/>
              <w:ind w:right="-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антиалкогольного и антинаркотического характера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napToGrid w:val="0"/>
              <w:spacing w:before="40" w:after="11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КпДН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и ЗП, ОФКС и МП, РБ, ОО,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ОП, КЦСОН, детские и молодежные общественные организации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napToGrid w:val="0"/>
              <w:spacing w:before="40" w:after="11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pStyle w:val="af7"/>
              <w:snapToGrid w:val="0"/>
              <w:rPr>
                <w:rFonts w:cs="Times New Roman"/>
                <w:bCs/>
              </w:rPr>
            </w:pPr>
            <w:r w:rsidRPr="00BA5883">
              <w:rPr>
                <w:rFonts w:cs="Times New Roman"/>
              </w:rPr>
              <w:t>формирование здорового образа жизни, гармоническое воспитание здорового, физически крепкого поколения, снижение разного рода асоциальных явлений в молодежной среде, Приобщение подростков к здоровому образу жизни</w:t>
            </w:r>
          </w:p>
        </w:tc>
      </w:tr>
      <w:tr w:rsidR="00C13AA9" w:rsidRPr="003D6913" w:rsidTr="008A0917">
        <w:trPr>
          <w:trHeight w:val="20"/>
        </w:trPr>
        <w:tc>
          <w:tcPr>
            <w:tcW w:w="15485" w:type="dxa"/>
            <w:gridSpan w:val="5"/>
          </w:tcPr>
          <w:p w:rsidR="00C13AA9" w:rsidRPr="003D6913" w:rsidRDefault="00C13AA9" w:rsidP="003D691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Гармонизация межэтнических отношений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Поддержка  работы национально-культурных объединений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268" w:type="dxa"/>
            <w:noWrap/>
          </w:tcPr>
          <w:p w:rsidR="00C13AA9" w:rsidRPr="00BA5883" w:rsidRDefault="00C13AA9" w:rsidP="003D6913">
            <w:pPr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Информационно-методическая работа по содействию гармонизации межэтнических отношений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Отделы образования, культуры, физической культуры 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молодежной политики Администрации  муниципального образования « Юкаменский район» 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2015-2020гг.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Обучающие семинары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Уроки толерантности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 администрации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мунициального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приуроченных к Международному Дню толерантности.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социологического 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исследования оценки уровня  социально-политической толерантности молодежной среды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Отделы образования, культуры, физической культуры и молодежной политики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муниципального образования « Юкаменский район»</w:t>
            </w:r>
          </w:p>
        </w:tc>
        <w:tc>
          <w:tcPr>
            <w:tcW w:w="2268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культурно-досуговых, спортивных мероприятий.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организационного характера,  направленные на повышение эффективности профилактики  терроризма и экстремизма;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Антитеррористическая комиссия при Администрации  муниципального образования « Юкаменский район»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2015-2020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proofErr w:type="gram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уровня межведомственного взаимодействия и координации деятельности в вопросах профилактики терроризма и экстремизма. Обобщение оперативной информации о </w:t>
            </w: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террористических угрозах и разработка основных направлений деятельности в сфере профилактики терроризма и экстремизма, предупреждение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экстремистких</w:t>
            </w:r>
            <w:proofErr w:type="spell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проявлений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мероприятий по профилактике терроризма и экстремизма;</w:t>
            </w:r>
          </w:p>
        </w:tc>
        <w:tc>
          <w:tcPr>
            <w:tcW w:w="2579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делам ГО и ЧС, образования, культуры, физической культуры и молодежной политики администрации муниципального образования</w:t>
            </w:r>
          </w:p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« Юкаменский район»</w:t>
            </w:r>
          </w:p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 « Юкаменское» ММО МВД России «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</w:p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Муниципальные образования – сельские поселения  сельские поселения 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2015-2020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proofErr w:type="gram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информированности населения, толерантности в обществе, создание в обществе атмосферы дружбы и сотрудничества.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Разработка, изготовление, приобретение и размещение наглядных пособий  (буклетов, памяток, листовок, плакатов, баннеров), а также виде</w:t>
            </w:r>
            <w:proofErr w:type="gram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роликов, направленных на профилактику терроризма и экстремизма, правонарушений, формирование толерантного отношения к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этноконфессиональным</w:t>
            </w:r>
            <w:proofErr w:type="spell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различиям,  пропаганду здорового образа жизни.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делам ГО и ЧС, образования, культуры, физической культуры и молодежной политики администрации муниципального образования</w:t>
            </w:r>
          </w:p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« Юкаменский район»</w:t>
            </w:r>
          </w:p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 « Юкаменское» ММО МВД России «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</w:p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образования – сельские поселения  сельские поселения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2015-2020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proofErr w:type="gram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информированности населения, толерантности в обществе, создание в обществе атмосферы дружбы и сотрудничества.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Методическое обеспечение учреждений образования пособиями  и информационными материалами, направленными на профилактику терроризма, экстремизма в обществе, формирование толерантного отношения к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этноконфессиональным</w:t>
            </w:r>
            <w:proofErr w:type="spell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различиям, профилактику правонарушений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делам ГО и ЧС, образования, культуры, физической культуры и молодежной политики администрации муниципального </w:t>
            </w: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« Юкаменский район»</w:t>
            </w:r>
          </w:p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 « Юкаменское» ММО МВД России    «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2015-2020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proofErr w:type="gram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информированности населения, толерантности в обществе, создание в обществе атмосферы дружбы и сотрудничества.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3D6913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 </w:t>
            </w:r>
            <w:proofErr w:type="spellStart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тактико</w:t>
            </w:r>
            <w:proofErr w:type="spellEnd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–с</w:t>
            </w:r>
            <w:proofErr w:type="gramEnd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пециальных учений,  командно- штабных тренировок по отработке навыков взаимодействия сил и средств, привлекаемых к проведению первоочередных мероприятий   по пресечению террористических актов  </w:t>
            </w:r>
          </w:p>
        </w:tc>
        <w:tc>
          <w:tcPr>
            <w:tcW w:w="2579" w:type="dxa"/>
            <w:noWrap/>
            <w:vAlign w:val="bottom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Комиссия по предупреждению и ликвидации чрезвычайных ситуаций,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эвакокомисся</w:t>
            </w:r>
            <w:proofErr w:type="spell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района, Юкаменское районное звено Удмуртской территориальной подсистемы РСЧС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2015-2020 </w:t>
            </w:r>
            <w:proofErr w:type="spell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proofErr w:type="gramStart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знаний, навыков при возникновении  происшествий, ЧС  террористического характера.</w:t>
            </w:r>
          </w:p>
        </w:tc>
      </w:tr>
      <w:tr w:rsidR="00C13AA9" w:rsidRPr="00BA5883" w:rsidTr="008A0917">
        <w:trPr>
          <w:trHeight w:val="20"/>
        </w:trPr>
        <w:tc>
          <w:tcPr>
            <w:tcW w:w="15485" w:type="dxa"/>
            <w:gridSpan w:val="5"/>
          </w:tcPr>
          <w:p w:rsidR="00C13AA9" w:rsidRPr="00BA5883" w:rsidRDefault="00C13AA9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энергоменеджмента</w:t>
            </w:r>
            <w:proofErr w:type="spellEnd"/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176.1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капитального строительства, жилищно-коммунального хозяйства, транспорта и связи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по отраслям экономики УР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176.2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финансируемых из бюджета муниципальных образований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сферы УР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176.3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специалистов органов 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энергосбережния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176.4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Разработка и ежегодная актуализация схемы теплоснабжения муниципального образования "Юкаменский район"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Исполнение требований Федерального Закона от 27.07.2010 года №190-ФЗ  «О теплоснабжении»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176.5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Разработка и ежегодная актуализация схем водоснабжения и водоотведения муниципального образования "Юкаменский район"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Исполнение требований Федерального Закона от 07.12.2011 года №416-ФЗ  «О водоснабжении и водоотведении»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176.6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Мероприятия по выявлению бесхозяйных объектов теплоэнергетического хозяйства, объектов систем водоснабжения и водоотведения и их паспортизация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доли бесхозяйных объектов теплоэнергетического хозяйства, объектов систем водоснабжения и водоотведения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176.7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выявлению бесхозяйных объектов недвижимого имущества, используемых для передачи электрической энергии потребителям  и их паспортизация 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доли бесхозяйных объектов теплоэнергетического хозяйства, объектов систем водоснабжения и водоотведения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177.1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энергетических обследований в организациях, финансируемых за счет средств бюджета муниципального образования "Юкаменский район"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район", отдел народного образования, отдел культуры, администрация района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177.2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приборов учета энергоресурсов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район", отдел народного образования, администрация района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177.3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Оснащение системы отопления устройствами автоматического регулирования теплопотребления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капитального строительства, жилищно-коммунального хозяйства, транспорта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связи администрации МО "Юкаменский район", отдел народного образования, отдел культуры, администрация района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потребления энергоресурсов в сопоставимых условиях на 109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т.у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в год. Сокращение бюджетных расходов на оплату энергоресурсов на 1 061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в год (в ценах 2012 года)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177.4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Утепление трубопроводов внутренней разводки системы отопления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район", отдел народного образования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2016 - 2018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потребления энергоресурсов в сопоставимых условиях на 11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т.у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в год. Сокращение бюджетных расходов на оплату энергоресурсов на 71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в год (в ценах 2012 года)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177.5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Замена ламп накаливания (светильников)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энергосберегающие. Установка датчиков движения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капитального строительства, жилищно-коммунального хозяйства, транспорта и связи администрации МО "Юкаменский район", отдел народного образования, отдел культуры,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района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2015 - 2019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электрической энергии в сопоставимых условиях на 92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Втч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в год (5,5%). Сокращение бюджетных расходов на оплату электрической энергии на 384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в год (в ценах 2012 года)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177.6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Замена электроплит в пищеблоке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район", отдел народного образования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2018-2019 год,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электрической энергии в сопоставимых условиях на 8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Втч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в год (0,5%) . Сокращение бюджетных расходов на оплату электрической энергии на 384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в год (в ценах 2012 года)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177.7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Земена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оконных блоков и дверей. Утепление (капитальный ремонт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ограждающих конструкций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район", отдел народного образования, отдел культуры, администрация района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потребления энергоресурсов в сопоставимых условиях на 113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т.у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в год. Сокращение бюджетных расходов на оплату энергоресурсов на 974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в год (в ценах 2012 года)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177.8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водосберегающих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насадок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капитального строительства, жилищно-коммунального хозяйства, транспорта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связи администрации МО "Юкаменский район", отдел народного образования, администрация района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2017 - 2019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потребления воды в сопоставимых условиях на 963 м3 в год (5,1%). Сокращение бюджетных расходов на оплату энергоресурсов на 23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 (в ценах 2012 года)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177.9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теплоотражающихэкранов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за приборами отопления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район", отдел народного образования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тепловой энергии в сопоставимых условиях на 30 Гкал в год (0,3%) . Сокращение бюджетных расходов на оплату тепловой энергии на 43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в год (в ценах 2012 года)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177.10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Установка дверных доводчиков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район", отдел народного образования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тепловой энергии в сопоставимых условиях на 21 Гкал в год (0,2%) . Сокращение бюджетных расходов на оплату тепловой энергии на 15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в год (в ценах 2012 года)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177.11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Хим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чистка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 и стояков системы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капитального строительства,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жилищно-коммунального хозяйства, транспорта и связи администрации МО "Юкаменский район", администрация района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год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тепловой энергии в сопоставимых условиях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22 Гкал в год (0,2%) . Сокращение бюджетных расходов на оплату тепловой энергии на 30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в год (в ценах 2012 года)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на объектах организаций, оказывающих услуги теплоснабжения на территории МО "Юкаменский район"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178.1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перевооружение котельной школы с переводом на газ в д.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Новоелово</w:t>
            </w:r>
            <w:proofErr w:type="spellEnd"/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эффект оценивается в         1 337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 (в ценах 2012 года)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178.2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Техничекское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перевооружение котельной школы с переводом на газ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с. Пышкет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потребления топлива в сопоставимых условиях на 193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в год. Экономический эффект оценивается в         1 635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 (в ценах 2012 года)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178.3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Техничекское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перевооружение котельной СКЦ с переводом на газ в д.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Шамардан</w:t>
            </w:r>
            <w:proofErr w:type="spellEnd"/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объемов потребления топлива в сопоставимых условиях на 28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в год. Экономический эффект оценивается в         140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 (в ценах 2012 года)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на объектах организаций, оказывающих услуги водоснабжения и водоотведения  на территории МО "Юкаменский район"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179.1</w:t>
            </w:r>
          </w:p>
        </w:tc>
        <w:tc>
          <w:tcPr>
            <w:tcW w:w="5935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приборного учета объемов подаваемой воды 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2015-2017 годы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Определение фактического объема подаваемой воды, анализ работы сетей, выявление утечек и сверхнормативных расходов, стимулирование потребителей к сокращению объемов потребляемой воды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179.2</w:t>
            </w:r>
          </w:p>
        </w:tc>
        <w:tc>
          <w:tcPr>
            <w:tcW w:w="5935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работы источников водоснабжения за счет внедрения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насосных агрегатов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2015-2017 годы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Сокращение потребления электрической энергии на подъем и подачу воды потребителям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179.3</w:t>
            </w:r>
          </w:p>
        </w:tc>
        <w:tc>
          <w:tcPr>
            <w:tcW w:w="5935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Замена электротермических обогревателей на нагревательные кабели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Сокращение потребления электрической энергии на транспортировку воды и стоков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179.4</w:t>
            </w:r>
          </w:p>
        </w:tc>
        <w:tc>
          <w:tcPr>
            <w:tcW w:w="5935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Исключение избыточного напора в водопроводной сети за счет внедрения автоматического регулирования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годы, ежегодно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Сокращение утечек из водопроводной сети, снижение потребления электроэнергии за счет исключения избыточного напора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179.5</w:t>
            </w:r>
          </w:p>
        </w:tc>
        <w:tc>
          <w:tcPr>
            <w:tcW w:w="5935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годы, ежегодно</w:t>
            </w:r>
          </w:p>
        </w:tc>
        <w:tc>
          <w:tcPr>
            <w:tcW w:w="3827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Сокращение утечек воды в водопроводных сетях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179.6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на объектах электросетевых организаций, оказывающих услуги по передаче электрической энергии на территории МО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"Юкаменский район"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179.7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когенерационных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(мини-ТЭЦ)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2016 - 2020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179.8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системы уличного освещения с заменой: деревянных опор на ж/б; неизолированного провода на СИП; светильников на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энергоэффективные</w:t>
            </w:r>
            <w:proofErr w:type="spellEnd"/>
            <w:proofErr w:type="gramEnd"/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2015- 2020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на уличное освещение на 10 %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179.9</w:t>
            </w:r>
          </w:p>
        </w:tc>
        <w:tc>
          <w:tcPr>
            <w:tcW w:w="5935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Замена недогруженного и перегруженного силового оборудования распределительных электрических сетей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2015- 2017 годы</w:t>
            </w:r>
          </w:p>
        </w:tc>
        <w:tc>
          <w:tcPr>
            <w:tcW w:w="3827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Сокращение потерь электроэнергии при ее передаче по распределительным сетям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объектах многоквартирного жилищного фонда МО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"Юкаменский район" (мероприятие реализовывается в соответствии с подпрограммой "Содержание и развитие жилищного хозяйства МО "Юкаменский район" (2015-2020 годы)" муниципальной программы "Содержание и развитие муниципального хозяйства МО "Юкаменский район" (2015-2020 годы)")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капитального строительства,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2015 - 2020 годы,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эффективности потребления энергоресурсов в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и технологий, а также формирования бережливой модели поведения населения.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  <w:proofErr w:type="gramEnd"/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годы, ежегодно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182.1</w:t>
            </w:r>
          </w:p>
        </w:tc>
        <w:tc>
          <w:tcPr>
            <w:tcW w:w="5935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 замещению бензина и дизельного топлива, используемых транспортными средствами в качестве моторного топлива, природным газом,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газовыми смесями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исжиженным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углеводородным газом на транспортных средствах, используемых органами местного самоуправления, муниципальными учреждениями и муниципальными унитарными предприятиями </w:t>
            </w:r>
            <w:proofErr w:type="gramEnd"/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капитального строительства, жилищно-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затрат муниципальных и бюджетных учреждений на приобретение моторного топлива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 и более раз в расчете на 1 единицу транспортного средства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182.2</w:t>
            </w:r>
          </w:p>
        </w:tc>
        <w:tc>
          <w:tcPr>
            <w:tcW w:w="5935" w:type="dxa"/>
            <w:noWrap/>
            <w:vAlign w:val="bottom"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  <w:proofErr w:type="gramEnd"/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жилищно-коммунального хозяйства, транспорта и связи администрации МО "Юкаменский район"</w:t>
            </w:r>
          </w:p>
        </w:tc>
        <w:tc>
          <w:tcPr>
            <w:tcW w:w="2268" w:type="dxa"/>
            <w:noWrap/>
            <w:vAlign w:val="center"/>
          </w:tcPr>
          <w:p w:rsidR="00C13AA9" w:rsidRPr="00BA5883" w:rsidRDefault="00C13AA9" w:rsidP="005355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2017-2020 годы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 </w:t>
            </w:r>
          </w:p>
        </w:tc>
      </w:tr>
      <w:tr w:rsidR="00C13AA9" w:rsidRPr="008A0917" w:rsidTr="008A0917">
        <w:trPr>
          <w:trHeight w:val="20"/>
        </w:trPr>
        <w:tc>
          <w:tcPr>
            <w:tcW w:w="15485" w:type="dxa"/>
            <w:gridSpan w:val="5"/>
          </w:tcPr>
          <w:p w:rsidR="00C13AA9" w:rsidRPr="008A0917" w:rsidRDefault="00C13AA9" w:rsidP="008A09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0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муниципального управления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Toc387063313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аппарата </w:t>
            </w:r>
            <w:bookmarkEnd w:id="0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«Юкаменский район» 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387063314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аппарата, </w:t>
            </w:r>
          </w:p>
          <w:p w:rsidR="00C13AA9" w:rsidRPr="00BA5883" w:rsidRDefault="00C13AA9" w:rsidP="00535575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  </w:t>
            </w:r>
            <w:bookmarkEnd w:id="1"/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материально-техническими ресурсами работников  для эффективного выполнения муниципальной программы (эффективное транспортное обслуживание сотрудников).</w:t>
            </w:r>
          </w:p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Выплата заработной платы и пособий по социальному страхованию в полном объеме  и  в установленные сроки.</w:t>
            </w:r>
          </w:p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Уплата налогов, сборов и иных платежей, установленных законодательством, в полном объеме и в установленные сроки.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184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Toc387063315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Глав Администрации муниципального образования «Юкаменский район»</w:t>
            </w:r>
            <w:bookmarkEnd w:id="2"/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ind w:hanging="108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аппарата, финансовый отдел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Выплата заработной платы и пособий по социальному страхованию в полном объеме  и  в установленные сроки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Toc387063318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Осуществление расходов на реализацию основных мероприятий, утвержденных планами Администрации  муниципального образования «Юкаменский район» и их структурных подразделений</w:t>
            </w:r>
            <w:bookmarkEnd w:id="3"/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аппарата, финансовый отдел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выполнение  мероприятий, утвержденных планами Администрации муниципального образования «Юкаменский  район»,   при  целевом, экономном и эффективном  использовании финансовых средств, выделенных для выполнения этих мероприятий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Выплата единовременного поощрения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 связи с выходом на пенсию за выслугу лет в соответствии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 положением об оплате труда</w:t>
            </w: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аппарата, финансовый отдел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Своевременная и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 полном объеме выплата единовременного поощрения в связи с выходом на пенсию за выслугу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</w:p>
        </w:tc>
      </w:tr>
      <w:tr w:rsidR="00C13AA9" w:rsidRPr="00BA5883" w:rsidTr="008A0917">
        <w:trPr>
          <w:trHeight w:val="20"/>
        </w:trPr>
        <w:tc>
          <w:tcPr>
            <w:tcW w:w="876" w:type="dxa"/>
          </w:tcPr>
          <w:p w:rsidR="00C13AA9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5935" w:type="dxa"/>
            <w:noWrap/>
          </w:tcPr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 муниципальных служащих и лиц, замещавших муниципальные должности</w:t>
            </w:r>
          </w:p>
          <w:p w:rsidR="00C13AA9" w:rsidRPr="00BA5883" w:rsidRDefault="00C13AA9" w:rsidP="00535575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</w:tcPr>
          <w:p w:rsidR="00C13AA9" w:rsidRPr="00BA5883" w:rsidRDefault="00C13AA9" w:rsidP="00535575">
            <w:pPr>
              <w:ind w:left="-1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Руководитель аппарата, финансовый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</w:t>
            </w:r>
          </w:p>
        </w:tc>
        <w:tc>
          <w:tcPr>
            <w:tcW w:w="2268" w:type="dxa"/>
            <w:noWrap/>
          </w:tcPr>
          <w:p w:rsidR="00C13AA9" w:rsidRPr="00BA5883" w:rsidRDefault="00C13AA9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2015 - 2020 гг.</w:t>
            </w:r>
          </w:p>
        </w:tc>
        <w:tc>
          <w:tcPr>
            <w:tcW w:w="3827" w:type="dxa"/>
            <w:noWrap/>
          </w:tcPr>
          <w:p w:rsidR="00C13AA9" w:rsidRPr="00BA5883" w:rsidRDefault="00C13AA9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и в полном объеме перечисление пенсий за выслугу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 муниципальным служащим и доплат к пенсиям лицам, замещавшим муниципальные должности</w:t>
            </w:r>
          </w:p>
        </w:tc>
      </w:tr>
      <w:tr w:rsidR="00C13AA9" w:rsidRPr="008A0917" w:rsidTr="008A0917">
        <w:trPr>
          <w:trHeight w:val="20"/>
        </w:trPr>
        <w:tc>
          <w:tcPr>
            <w:tcW w:w="15485" w:type="dxa"/>
            <w:gridSpan w:val="5"/>
          </w:tcPr>
          <w:p w:rsidR="00C13AA9" w:rsidRPr="008A0917" w:rsidRDefault="00C13AA9" w:rsidP="008A09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0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Управление  муниципальными финансами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Нормативно-правовое регулирование бюджетного процесса в муниципальном образовании «Юкаменский район».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Нормативное обеспечение правового регулирования бюджетного процесса в соответствии с требованиями бюджетного законодательства.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составления проекта бюджета муниципального образования «Юкаменский район»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tabs>
                <w:tab w:val="center" w:pos="114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бюджета муниципального образования «Юкаменский район», прогноз консолидированного бюджета муниципального образования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189.1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разработка проекта основных направлений налоговой и бюджетной политики муниципального образования «Юкаменский район» на очередной финансовый год и плановый период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Качественная организация составления проекта бюджета  Юкаменского района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189.2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организация составления, составление и ведение реестра расходных обязательств в  муниципальном образовании «Юкаменский район»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и ведение реестра расходных обязательств муниципального образования «Юкаменский район», свода реестров расходных обязательств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сельских поселений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189.3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составления проекта бюджета муниципального образования «Юкаменский район» и материалов к нему;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Составляет проект бюджета муниципального образования «Юкаменский  район», собирает материалы для составления бюджета муниципального образования «Юкаменский 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189.4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координации работы и методической поддержки главных администраторов доходов и главных распорядителей средств бюджета по вопросам  составления проекта бюджета муниципального образования «Юкаменский район»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совещаний, семинаров, иных мероприятий по вопросам, связанным с составлением и исполнением бюджета муниципального образования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189.5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проектов решений о внесении изменений в решение о бюджете муниципального образования «Юкаменский район».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постоянного мониторинга поступлений налоговых и неналоговых доходов в бюджет муниципального образования «Юкаменский район»,  внесение изменений на основании  ежемесячного анализа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исполнения бюджета муниципального образования «Юкаменский район».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Исполнение бюджета муниципального образования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«Юкаменский район».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190.1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составление,  утверждение и ведение сводной бюджетной росписи бюджета муниципального образования «Юкаменский район»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сводной бюджетной росписи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доведение бюджетных ассигнований и лимитов бюджетных обязательств до главных распорядителей бюджетных средств и главных администраторов источников финансирования дефицита бюджета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Доведение бюджетных ассигнований и лимитов до бюджетополучателей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190.3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составление, утверждение и ведение кассового плана исполнения бюджета  муниципального образования «Юкаменский район»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подход к составлению кассового плана исключает возможность возникновения кассовых разрывов при исполнении бюджета   муниципального образования «Юкаменский район» синхронизирует потоки поступления доходов и осуществления расходов.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Кассовое обслуживание исполнения расходной части бюджета муниципального образования «Юкаменский  район»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Кассовое обслуживание исполнения расходной части бюджета муниципального образования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ведение Сводного реестра главных распорядителей, распорядителей и получателей средств бюджета муниципального образования «Юкаменский район», 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главных администраторов и администраторов доходов бюджета муниципального образования «Юкаменский район», главных администраторов и администраторов источников финансирования дефицита бюджета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и ведение Сводного реестра распорядителей,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распорядителей и получателей средств бюджета муниципального образования «Юкаменский район», главных администраторов и администраторов доходов бюджета муниципального образования «Юкаменский район», главных администраторов и администраторов источников финансирования дефицита бюджета муниципального образования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191.2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открытие и ведение лицевых счетов главных распорядителей, распорядителей, получателей средств бюджета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Открытие и ведение лицевых счетов бюджетополучателей в Управлении финансов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191.3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контроля при санкционировании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оплаты денежных обязательств получателей средств бюджета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Осуществление контроля за санкционировании </w:t>
            </w:r>
            <w:proofErr w:type="gramStart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оплаты денежных обязательств получателей средств бюджета</w:t>
            </w:r>
            <w:proofErr w:type="gramEnd"/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191.4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оперативного управления средствами бюджета, распоряжение средствами, числящимися на  соответствующих лицевых счетах в Управлении Федерального казначейства по Удмуртской Республике, осуществление операций с этими средствами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контроля и управление за денежными средствами на лицевых счетах, открытых в УФК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191.5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учета обязательств получателей, принятых за счет средств бюджета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учета принятых обязательств бюджетополучателей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191.6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зачисление поступлений средств на лицевые счета бюджетных и автономных учреждений, произведение кассовых выплат  за счет средств бюджетных и автономных учреждений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Кассовое обслуживание лицевых счетов бюджетных и автономных учреждений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191.7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обеспеченности поселений муниципальных образований сельских поселений  Юкаменского района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счет районного фонда финансовой поддержки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и предоставление дотаций на выравнивание бюджетной обеспеченности из Фонда финансовой поддержки поселений в муниципальном образовании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191.8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отдельных государственных полномочий по расчету и представлению дотаций поселениям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и предоставление дотаций поселениям  в муниципальном образовании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191.9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муниципальных образований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обязательств органов местного самоуправления в Юкаменском районе перед сельскими поселениями 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191.10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территориях,  где отсутствуют военные комиссариаты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обязательств по осуществлению государственных полномочий по первичному воинскому учету на территориях,  где отсутствуют военные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комиссариаты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бюджетной отчетности.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бюджетной отчетности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BA5883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организация и ведение бюджетного учета, составление бюджетной отчетности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бюджетного учета и составление бюджетной отчетности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8A0917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192.2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составление отчетности об исполнении бюджета  и  иной финансовой отчетности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отчетности об исполнении бюджета и иной отчетности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8A0917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192.3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 и обеспечение сбалансированности бюджета района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сбалансированности и устойчивости бюджета муниципального образования «Юкаменский район»;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8A0917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192.4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поступлением доходов в бюджет района, анализ поступлений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доходного потенциала бюджета муниципального образования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8A0917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192.5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ростом кредиторской задолженности и не допущение или снижение просроченной кредиторской задолженности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Снижение объема просроченной кредиторской задолженности по расходам к объему расходов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бюджета муниципального образования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192.6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программных комплексов и технических средств, используемых в работе Управления финансов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Внедрение информационных систем бюджетирования, совершенствование информационных технологий управления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192.7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Планирование бюджета муниципального образования «Юкаменский район» по программно-целевому принципу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программно-целевого принципа планирования и исполнения бюджета муниципального образования «Юкаменский район»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193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 финансов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реализации подпрограммы, повышение эффективности муниципального управления 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194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обязательств Управления финансов по уплате налога на имущество организаций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195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обязательств по обслуживанию муниципального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долга муниципального образования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196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Нормативно-правовое регулирование в сфере организации финансового контроля в  органах местного самоуправления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Нормативные  правовые акты, правовые акты по вопросам организации финансового контроля органами местного самоуправления муниципального образования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196.1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планирование контрольной деятельности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Планы контрольно-ревизионной работы на соответствующий финансовый год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196.2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мероприятий финансового контроля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финансового контроля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196.3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контроль эффективности  использования средств бюджета  муниципального образования «Юкаменский  район»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мероприятий, направленных на повышение  эффективности расходов бюджета муниципального образования 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0917" w:rsidRPr="008A0917" w:rsidTr="008A0917">
        <w:trPr>
          <w:trHeight w:val="20"/>
        </w:trPr>
        <w:tc>
          <w:tcPr>
            <w:tcW w:w="15485" w:type="dxa"/>
            <w:gridSpan w:val="5"/>
          </w:tcPr>
          <w:p w:rsidR="008A0917" w:rsidRPr="008A0917" w:rsidRDefault="008A0917" w:rsidP="008A0917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09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бюджетных расходов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8A0917" w:rsidRDefault="008A0917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197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Разработка и утверждение  долгосрочной  бюджетной стратегии муниципального образования  «Юкаменский район» и её применение в практике муниципального 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управления, Организационно-методическое обеспечение процесса.</w:t>
            </w: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 Управление финансов, отдел экономики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Администрации МО «Юкаменский район»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годы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Правовые акты, определяющие порядок разработки долгосрочной бюджетной стратегии и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использование параметров долгосрочной бюджетной стратегии в практике муниципального управления; утверждающие долгосрочную бюджетную стратегию. Актуальная версия долгосрочной бюджетной стратегии, утвержденная  правовым актом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198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муниципальных программ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годы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Актуальные (приведенные в соответствие с решением о бюджете) версии муниципальных программ муниципального образования «Юкаменский район»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198.1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Представление координатору муниципальной программы  ежегодных планов мероприятий по реализации подпрограммы </w:t>
            </w: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Администрации МО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 в течение 2015-2020 годов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Ежегодные планы мероприятий по реализации муниципальных программ, утвержденные координатором муниципальной программы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199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Мониторинг и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реализацией подпрограммы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Администрации МО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 в сроки, установленные Постановлением Администрации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 Ежеквартальные, годовые отчеты о реализации муниципальных программ и подпрограмм, решения, принятые  по итогам оценки эффективности реализации муниципальных  программ на основе годовых отчетов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Управление финансов Администрации МО, исполнительные органы муниципальной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власти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 Проект  бюджета муниципального образования на очередной финансовый год и плановый период в структуре муниципальных программ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201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Модернизация автоматизированной системы для разработки и мониторинга муниципальных программ в условиях развития программно-целевых методов управления в органах местного самоуправления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экономики Администрации МО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Модернизированная автоматизированная система для разработки и мониторинга муниципальных программ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Модернизация автоматизированной системы планирования бюджета муниципального образования в условиях перехода к формированию бюджета в структуре муниципальных программ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Администрации МО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 Автоматизированная система планирования бюджета муниципального образования в условиях перехода к формированию бюджета в структуре муниципальных программ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203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мероприятий, направленных на повышение  эффективности расходов бюджета муниципального образования «Юкаменский район»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Администрации МО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мероприятий, направленных на повышение  эффективности расходов бюджета муниципального образования «Юкаменский район».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204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местного самоуправления по повышению эффективности управления муниципальными финансами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Администрации МО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совещаний, семинаров, иных мероприятий по вопросам, связанным с повышением эффективности управления общественными финансами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205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и повышение эффективности финансового контроля</w:t>
            </w: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Администрации МО, исполнительные органы муниципальной власти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Нормативные правовые акты муниципального образования. Ежеквартальные отчеты органов местного самоуправления по осуществлению финансового контроля. Подготовка предложений по повышению качества контрольной деятельности, информации о состоянии финансового контроля. Проведение семинаров, совещаний.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205.1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Переориентация контрольной деятельности органов местного самоуправления на оценку и 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 местного самоуправления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Методическое обеспечение осуществления оценки и аудита эффективности. Нормативные правовые акты, органов местного самоуправления. Проведение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семинаров, совещаний.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205.2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деятельности органов местного самоуправления, органа муниципального финансового контроля по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муниципальными закупками</w:t>
            </w: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финансов, органы местного самоуправления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Методическое обеспечение </w:t>
            </w:r>
            <w:proofErr w:type="gramStart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за</w:t>
            </w:r>
            <w:proofErr w:type="gramEnd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муниципальными закупками. Нормативные правовые акты, регламентирующие деятельность органа муниципального финансового контроля, органов местного самоуправления по </w:t>
            </w:r>
            <w:proofErr w:type="gramStart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контролю за</w:t>
            </w:r>
            <w:proofErr w:type="gramEnd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муниципальными закупками. Проведение семинаров, совещаний. Проведение мероприятий по </w:t>
            </w:r>
            <w:proofErr w:type="gramStart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контролю за</w:t>
            </w:r>
            <w:proofErr w:type="gramEnd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муниципальными закупками. Соблюдение законодательства в сфере муниципальных закупок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206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Приведение ведомственных перечней муниципальных услуг в соответствие  базовым (отраслевым) перечням государственных и муниципальных услуг, утвержденным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 местного самоуправления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Утвержденные ведомственные перечни муниципальных услуг всеми органами местного самоуправления для формирования муниципальных заданий на 2016 год и плановый период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207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Структурные подразделения Администрации района, осуществляющие координацию и регулирование деятельности в соответствующих сферах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оценки качества предоставленных муниципальных  услуг, в том числе оценка населения (по видам услуг). С 2015 года - в отраслях образования, культуры, физической культуры и спорта; с 2018 года - во всех отраслях.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208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Переход при финансовом обеспечении выполнения муниципальных заданий к единым методикам расчета нормативных затрат на оказание муниципальных услуг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экономике и инвестиционному развитию, Управление финансов, структурные подразделения Администрации района, осуществляющие координацию и регулирование деятельности в соответствующих сферах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Правовые акты, утверждающие методики расчета нормативных затрат на оказание муниципальных услуг, с учетом общих требований, определенных региональными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209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Модернизация автоматизированной системы управления общественными финансами</w:t>
            </w:r>
          </w:p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финансов, структурные подразделения Администрации района, осуществляющие координацию и регулирование деятельности в соответствующих сферах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Модернизация автоматизированной системы управления общественными финансами путем создания функциональной возможности составления муниципального задания и расчета субсидии на его выполнение на основе утвержденных единых методик расчета нормативных затрат (по видам услуг)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210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Оптимизация сети муниципальных учреждений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2015-2018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органов  местного самоуправления,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органов местного самоуправления, на тип казенного учреждения, либо их ликвидация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211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и оценки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образования «Юкаменский район», применение результатов оценки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Мониторинг и повышение </w:t>
            </w:r>
            <w:proofErr w:type="gramStart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качества финансового менеджмента главных распорядителей средств бюджета</w:t>
            </w:r>
            <w:proofErr w:type="gramEnd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района, публикация данных в открытом доступе на сайте муниципального образования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Координация работы и методическая поддержка главных распорядителей средств бюджета муниципального образования «Юкаменский район», органов местного самоуправлении сельских поселений по вопросам, связанным с повышением эффективности бюджетных расходов и повышением качества управления общественными финансами</w:t>
            </w:r>
            <w:proofErr w:type="gramEnd"/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методических рекомендаций для главных распорядителей средств бюджета, органов местного самоуправления сельских поселений и разъяснение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213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Стимулирование главных распорядителей средств бюджета муниципального образования «Юкаменский район», органов местного самоуправления сельских поселений по итогам оценки качества финансового 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менеджмента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Поощрение главных распорядителей средств бюджета муниципального образования «Юкаменский район», органов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местного самоуправления сельских поселений,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214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Публикация сведений  на официальном сайте муниципального образования «Юкаменский район»  в разделе  Управления финансов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Опубликованные сведения, предусмотренные порядком размещения информации на сайте муниципального образования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215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и публикация материалов по составлению проекта бюджета, утвержденного бюджета, отчета об исполнении бюджета на странице  «Бюджет для граждан»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Опубликованные материалы на официальном сайте муниципального образования «Юкаменский район» в разделе Управления финансов «Бюджет для граждан»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216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общественного (публичного) обсуждения проектов муниципальных программ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Публикация результатов общественного обсуждения на официальном сайте муниципального образования «Юкаменский район»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217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2015-2020 годы 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218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 и оценка хода реализации подпрограммы, её актуализация с учетом достигнутых результатов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Правовые акты о внесении изменений в муниципальную программу муниципального образования «Юкаменский район» «Муниципальное управление»  (в части подпрограммы «Повышение эффективности расходов бюджета муниципального образования «Юкаменский район» и обеспечение долгосрочной сбалансированности и устойчивости бюджета на 2015-2020 годы»</w:t>
            </w:r>
            <w:proofErr w:type="gramEnd"/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219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муниципальной программы (подпрограммы) совершенствования системы управления общественными финансами на очередной 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долгосрочный период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 программы совершенствования системы управления общественными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финансами на очередной долгосрочный период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220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Материальное стимулирование участников реализации подпрограммы «Повышение эффективности расходов бюджета муниципального образования «Юкаменский район» и обеспечение долгосрочной сбалансированности и устойчивости бюджета на 2015-2020 годы» по итогам выполнения плана мероприятий и достигнутых результатов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Распределение премиальных выплат участникам реализации «Повышение эффективности расходов бюджета муниципального образования «Юкаменский район» и обеспечение долгосрочной сбалансированности и устойчивости бюджета на 2015-2020 годы» по итогам выполнения плана мероприятий и достигнутых результатов</w:t>
            </w:r>
          </w:p>
        </w:tc>
      </w:tr>
      <w:tr w:rsidR="00535575" w:rsidRPr="00BA5883" w:rsidTr="008A0917">
        <w:trPr>
          <w:trHeight w:val="20"/>
        </w:trPr>
        <w:tc>
          <w:tcPr>
            <w:tcW w:w="15485" w:type="dxa"/>
            <w:gridSpan w:val="5"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муниципальным имуществом и земельными ресурсами                                                 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Нормативно-методическое обеспечение процессов управления имущественными и земельными отношениями на территории Юкаменского района.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Совершенствование нормативной правовой базы в сфере управления имущественными и земельными отношениями на территории Юкаменского района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, развития рынка земли и иной недвижимости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решений Межведомственной рабочей группы по координации мероприятий, проводимых в целях повышения роли имущественных </w:t>
            </w: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налогов и неналоговых доходов в формировании консолидированного бюджета муниципального образования «Юкаменский район», выполнение плана мероприятий по повышению роли имущественных налогов и неналоговых доходов в формировании консолидированного бюджета  района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 по управлению имущественными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отношениями и землепользованию, отдел экономики и прогнозирования, главы поселений, отдел ЖКХ и строительства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Координация мероприятий, проводимых в целях повышения </w:t>
            </w:r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роли имущественных налогов и неналоговых доходов в формировании консолидированного бюджета Юкаменского района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223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и распоряжение имуществом муниципальных учреждений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эффективности использования муниципального имущества, обеспечение его сохранности и целевого использования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224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Приватизация муниципального имущества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доходов в бюджет муниципального образования «Юкаменский район», создание оптимальной структуры муниципальной собственности для выполнения полномочий (функций) органов местного самоуправления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225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Перераспределение имущества между публично-правовыми образованиями (Российской Федерацией, Удмуртской Республикой, муниципальными образованиями, в том числе  сельскими поселениями), проведение работ по приему-передаче имущества.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оптимальной структуры  муниципальной собственности для выполнения полномочий (функций) органов местного самоуправления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226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и прозрачности передачи  муниципального имущества в аренду, а также иное вовлечение в хозяйственный оборот неиспользуемых или используемых не по назначению объектов недвижимости, находящихся в собственности муниципального образования «Юкаменский район».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Сдача имущества в аренду, иное вовлечение муниципального имущества в хозяйственный оборот, получение доходов в бюджет</w:t>
            </w:r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образования «Юкаменский район»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227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функций главного администратора доходов бюджета и главного администратора источников внутреннего финансирования дефицита бюджета по соответствующим кодам бюджетной классификации, администрируемым  Отделом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Администрирование доходов и источников внутреннего финансирования дефицита бюджета по закрепленным доходам и источникам финансирования дефицита бюджета  от использования  муниципального имущества 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228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Реестра муниципальной собственности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управлению имущественными отношениями и землепользованию, руководители муниципальных учреждений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Учет имущества, обеспечение наполнения Реестра</w:t>
            </w:r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муниципальной собственности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информацией об объектах муниципальной собственности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229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Бюджетный учёт муниципальной имущественной казны Юкаменского района.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по управлению имущественными отношениями и </w:t>
            </w:r>
            <w:r w:rsidRPr="00BA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землепользованию, финансовый отдел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ведение бюджетного учёта имущества казны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230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tabs>
                <w:tab w:val="left" w:pos="10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права собственности на муниципальные объекты недвижимого имущества.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государственной регистрации права собственности </w:t>
            </w:r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образования «Юкаменский район»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на объекты недвижимого имущества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муниципальных услуг в области имущественных отношений, в том числе в электронной форме: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1) "Предоставление информации из реестра объектов муниципальной собственности муниципального образования (предоставление информации из реестра муниципального имущества муниципального образования)»;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2) "Предоставление информации об объектах недвижимого имущества, находящегося в муниципальной собственности, которые могут быть переданы в аренду";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3) "Выдача копий архивных документов, подтверждающих право на владение землей";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4)  "Предоставление земельного участка, находящегося в неразграниченной государственной собственности или в муниципальной собственности, в безвозмездное срочное пользование»;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5) «Заключение с гражданами договоров социального найма жилых помещений»;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6) «Заключение с гражданами договоров найма специализированных жилых помещений»;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7) «Предоставление гражданам и юридическим лицам выписок из реестра муниципального жилищного фонда»;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8) "Предоставление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строительства»;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9) «Выделение земельных участков из земель, находящихся в неразграниченной государственной собственности или в муниципальной собственности, для создания фермерского хозяйства и осуществления его деятельности»;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10) «Утверждение схемы расположения земельного участка на кадастровом плане или кадастровой карте соответствующей территории»;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11) 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12) «Предоставление земельного участка, находящегося в неразграниченной государственной собственности или в муниципальной собственности, в постоянное (бессрочное) пользование»;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13) «Предоставление собственникам и правообладателям зданий, строений, сооружений земельных участков, находящихся в неразграниченной государственной собственности или в муниципальной  собственности, в собственность»;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14) «Предоставление собственникам и правообладателям зданий, строений, сооружений земельных участков, находящихся в неразграниченной государственной собственности или в муниципальной  собственности, в аренду»;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15) «Изменение разрешенного вида использования земельного участка при отсутствии градостроительной документации»;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16) «Прекращение права пожизненного наследуемого владения земельным участком, находящимся в неразграниченной государственной собственности или в муниципальной собственности»;</w:t>
            </w:r>
          </w:p>
          <w:p w:rsidR="00535575" w:rsidRPr="00BA5883" w:rsidRDefault="00535575" w:rsidP="005355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17) «Заключение договоров на передачу в собственность граждан жилых помещений, находящихся в муниципальной собственности».</w:t>
            </w:r>
          </w:p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Обеспечение раскрытия информации о муниципальном имуществе для всех заинтересованных лиц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232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и консультативной помощи органам местного самоуправления  поселений по вопросам управления имуществом, находящимся в муниципальной собственности.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методической и консультативной помощи органам местного самоуправления  поселений по вопросам управления имуществом, находящимся в муниципальной собственности, а также земельными ресурсами, государственная собственность на которые не разграничена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233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межведомственного электронного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в сфере управления имуществом, а также переход к предоставлению услуг в сфере управления имуществом в электронном виде.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системы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управления имуществом посредством применения современных информационно-коммуникационных технологий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234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земельными участками.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эффективности использования земельных ресурсов в интересах социально-экономического развития муниципального образования «Юкаменский район»;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доли земельных участков, находящихся в собственности муниципального образования «Юкаменский район»; наполнение государственного кадастра недвижимости сведениями о земельных участках, в том числе земельных участках, на которых расположены многоквартирные дома;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планового годового задания по поступлению в бюджет района доходов, получаемых в виде арендной платы, а также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средств от продажи права на заключение договоров аренды за земельные участки, находящиеся в собственности муниципального образования «Юкаменский район» и за неразграниченные государственные земли, 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доходов консолидированного бюджета района от внесения земельных платежей;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регистрация права собственности на земельные участки,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обеспечение граждан, имеющих право на бесплатное получение земельных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участков, земельными участками для индивидуального жилищного строительства, а также обеспечение реализации гарантий, предусмотренных законодательством Российской Федерации, на строительство жилья экономического класса;</w:t>
            </w:r>
          </w:p>
          <w:p w:rsidR="00535575" w:rsidRPr="00BA5883" w:rsidRDefault="00535575" w:rsidP="0053557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эффективности использования земель в сельском хозяйстве за счет использования материалов землеустройства, проектов межевания земельных участков с проведением работ по инвентаризации земель, формированию земельных участков и установлению на местности их границ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235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земельными участками, находящимися в собственности муниципального образования «Юкаменский район» и в неразграниченной государственной собственности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236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земельными участками, на которых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расположены многоквартирные дома.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имущественными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237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Управление земельными участками из состава земель сельскохозяйственного назначения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238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239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Оценка объектов недвижимого имущества, оформление прав на объекты недвижимого имущества и регулирование отношений в сфере управления  муниципальной собственностью.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объектов недвижимого имущества, признание прав и регулирование отношений в сфере управления  муниципальной собственности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и открытости информации об имуществе муниципального образования «Юкаменский район», о деятельности  органов местного самоуправления в сфере управления муниципальным имуществом, том числе размещение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об объектах недвижимого имущества, находящихся в собственности муниципального образования «Юкаменский район», об аренде, продаже имущества на официальном сайте Юкаменского района и на сайте www.torgi.gov.ru.</w:t>
            </w:r>
            <w:proofErr w:type="gramEnd"/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имущественными отношениями и землепользованию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информации об объектах недвижимого имущества, находящихся в муниципальной собственности</w:t>
            </w:r>
            <w:proofErr w:type="gramStart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 аренде и продаже имущества на </w:t>
            </w:r>
            <w:r w:rsidRPr="00BA58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официальном сайте </w:t>
            </w:r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Юкаменского района и на сайте </w:t>
            </w:r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www</w:t>
            </w:r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torgi</w:t>
            </w:r>
            <w:proofErr w:type="spellEnd"/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gov</w:t>
            </w:r>
            <w:proofErr w:type="spellEnd"/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BA5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35575" w:rsidRPr="00BA5883" w:rsidTr="008A0917">
        <w:trPr>
          <w:trHeight w:val="20"/>
        </w:trPr>
        <w:tc>
          <w:tcPr>
            <w:tcW w:w="15485" w:type="dxa"/>
            <w:gridSpan w:val="5"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Архивное дело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241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Организация хранения, комплектования и использования документов  Архивного фонда УР и других архивных документов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Архивный отдел Администрации муниципального образования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Юкаменский район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2015-2020 </w:t>
            </w: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Хранение, комплектование, учет и использование документов Архивного фонда УР и других архивных документов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241.1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повышению уровня безопасности архивов и сохранности архивных фондов (реализация противопожарных мер, обеспечение охраны архива, оснащение оборудованием и материалами для хранения документов на различных видах носителей) 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 Поддержание в рабочем состоянии пожарно-охранной сигнализации, установка системы вентиляции и кондиционирования воздуха до 100%. Контроль температурно-влажностного режима – до 100%. </w:t>
            </w:r>
            <w:proofErr w:type="spellStart"/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Картонирование</w:t>
            </w:r>
            <w:proofErr w:type="spellEnd"/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архивных документов – до 100%.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241.2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Физико-химическая и техническая обработка документов Архивного фонда Удмуртской Республики и других архивных документов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 Выполнение работ по реставрации, подшивке и переплету архивных документов на бумажном носителе  Консервационно-профилактическая обработка аудиовизуальных и электронных </w:t>
            </w: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документов.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241.3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Комплектование Архивного фонда  Удмуртской Республики 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Прием на постоянное хранение в архивный отдел 2199 дел и отсутствие  документов Архивного фонда Удмуртской Республики и других архивных документов, хранящихся в организациях – источниках комплектования  архивного отдела Администрации муниципального образования «</w:t>
            </w:r>
            <w:proofErr w:type="spellStart"/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Юкаменкий</w:t>
            </w:r>
            <w:proofErr w:type="spellEnd"/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район» сверх установленных  законодательством сроков их временного хранения;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241.4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доступа к документам Архивного фонда Удмуртской Республики и других архивных документов, хранящихся в муниципальном архиве, и их популяризация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Проведение 48 информационных мероприятий в форме  экспонирования документальных выставок, подготовка радиопередач, публикация статей и подборок документов, в том числе в сети Интернет  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241.5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учет документов Архивного фонда УР и других архивных документов, хранящихся в архивном отделе Администрации муниципального образования «Юкаменский район»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Ведение государственного учета архивных документов, хранящихся в архивном отделе по установленным формам учета и отчетности, обеспечение включения в общеотраслевой учетный программный  комплекс «Архивный фонд» 100 % </w:t>
            </w: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 xml:space="preserve">архивных дел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242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Модернизация технологий работы на основании внедрения современных информационных и телекоммуникационных технологий 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Оцифровка  архивных дел, внедрение автоматизированных программных комплексов, формирование автоматизированных баз данных, оснащение в архивном отделе общественного места доступа к информационным ресурсам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242.1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автоматизированных программных комплексов, баз данных  к архивным документам, хранящимся в архивном отделе Администрации муниципального образования «Юкаменский район»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Введение в базу данных «Архивный фонд»100% фондов, 100%, описей, 100% записей и 100% заголовков дел; заполнение тематических баз данных «Постановления главы администрации района», «Решения районного Совета депутатов», «Акты приема в эксплуатацию» и внесение в них 100% заголовков дел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242.2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архивных документов, хранящихся в архивном отделе Администрации муниципального образования «Юкаменский район», в электронный вид (оцифровка)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Оцифровка 12% архивных документов Архивного фонда Удмуртской Республики, хранящихся в архивном отделе Администрации муниципального образования «Юкаменский район»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242.3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Оснащение в архивном отделе Администрации муниципального образования «Юкаменский район» </w:t>
            </w: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 общественного доступа к информационным ресурсам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 xml:space="preserve">Архивный отдел Администрации </w:t>
            </w: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муниципального образования «Юкаменский район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2015-2020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Оснащение необходимым компьютерным оборудованием с </w:t>
            </w: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 xml:space="preserve">выходом в сеть «Интернет» в архивном отделе Администрации муниципального образования «Юкаменский район» места общественного доступа граждан  к информационным ресурсам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243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 муниципальных  и  переданных государственных услуг юридическим и физическим лицам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Архивный отдел Администрации муниципального образования «Юкаменский район»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Предоставление муниципальных  и  переданных государственных услуг  юридическим и физическим лицам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243.1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гражданам и организациям архивной информации и копий архивных документов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Прием и исполнение более 3000 запросов граждан и организаций о предоставлении архивной информации в законодательно установленные сроки, в том числе в режиме «Одного окна».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243.2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доступа к архивным документам (копиям) и справочно-поисковым системам к ним в читальном зале архивного отдела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Предоставление доступа в читальном зале архивного отдела 48 пользователям к 300 архивным документам. 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243.3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Проведение 185 мероприятий отдела по вопросам оказания методической и практической помощи организациям-источникам комплектования архивного отдела Администрации муниципального образования «Юкаменский район».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243.4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государственных услуг по предоставлению архивных документов, относящихся к собственности УР временно хранящихся в архивном отделе, пользователям в читальный зал архивного отдела Администрации муниципального образования «Юкаменский район».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Предоставление доступа  пользователям в читальном зале архивного отдела к архивным документам, отнесенным к собственности УР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243.5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государственных услуг по оказанию методической помощи органам государственной власти УР, государственным и унитарным предприятиям УР, включая казенные предприятия, и государственным  учреждениям УР, расположенным на территории Юкаменского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Оказание методической помощи органам государственной власти УР, государственным и унитарным предприятиям УР, включая казенные предприятия, и государственным  учреждениям УР, расположенным на территории Юкаменского района, по обеспечению сохранности, упорядочению, комплектованию, учету и использованию архивных </w:t>
            </w: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документов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243.6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государственной услуги по предоставлению государственным организациям УР, иным организациям и гражданам оформленных в установленном порядке  архивных справок или копий архивных документов, относящихся к собственности УР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Прием и исполнение более 2000 запросов граждан и организаций по архивным документам, отнесенным к  собственности УР, в установленные законодательством сроки, в том числе в режиме «Одного окна»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244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 «Юкаменский район»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Выполнение переданных отдельных государственных полномочий  Удмуртской Республики надлежащим образом в соответствии  с Законом Удмуртской Республики от 29 декабря 2005 года № 82-РЗ «О наделении органов местного самоуправления отдельными государственными полномочиями в области архивного дела»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244.1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временного  хранения в архивном отделе  Администрации муниципального образования «Юкаменский район» архивных документов, относящихся к собственности Удмуртской Республики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Обеспечить временное хранение более 6,5 тыс. дел, отнесенных к  собственности УР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244.2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приема в  архивный отдел архивных документов, отнесенных  к собственности Удмуртской Республики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Архивный отдел Администрации муниципального образования </w:t>
            </w: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Планируется принять 250 дел, отнесенных к собственности Удмуртской Республики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244.3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учет архивных документов, отнесенных к собственности УР, временно хранящихся в архивном отделе Администрации  муниципального образования «Юкаменский район»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Ведение государственного учета архивных документов,  отнесенных к собственности УР, временно хранящихся в архивном отделе Администрации муниципального образования «Юкаменский район» по установленным формам учета и отчетности, обеспечение включения в общеотраслевой учетный программный  комплекс «Архивный фонд» 100 % архивных дел государственной собственности УР. </w:t>
            </w:r>
            <w:proofErr w:type="gramEnd"/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244.4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архивных документов государственной собственности УР временно хранящихся в архивном отделе Администрации муниципального образования «Юкаменский район»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Архивный отдел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Организация и проведение информационных мероприятий в форме подготовки выставок, радиопередач, статей и др. на основе архивных документов, отнесенных к  собственности УР, временно хранящихся в архивном отделе Администрации муниципального образования «Юкаменский район»</w:t>
            </w:r>
          </w:p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</w:tr>
      <w:tr w:rsidR="009A20CE" w:rsidRPr="009A20CE" w:rsidTr="003845BE">
        <w:trPr>
          <w:trHeight w:val="20"/>
        </w:trPr>
        <w:tc>
          <w:tcPr>
            <w:tcW w:w="15485" w:type="dxa"/>
            <w:gridSpan w:val="5"/>
          </w:tcPr>
          <w:p w:rsidR="009A20CE" w:rsidRPr="009A20CE" w:rsidRDefault="009A20CE" w:rsidP="009A20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«Создание условий для государственной регистрации актов гражданского состояния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245.1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  <w:proofErr w:type="gramEnd"/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ЗАГС 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Предоставление государственных услуг по государственной регистрации актов гражданского состояния на территории Юкаменского района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245.2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    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Актуализация первых экземпляров записей актов гражданского состояния  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245.3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   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Актуализация первых экземпляров записей актов гражданского состояния  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245.4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учета обработки книг государственной регистрации актов гражданского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245.5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Предоставление государственных услуг по государственной регистрации актов гражданского состояния на территории Юкаменского района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245.6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вторых экземпляров записей актов гражданского состояния в уполномоченный орган государственной власти Удмуртской Республики (Комитет по делам ЗАГС)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 Обеспечение сохранности книг государственной регистрации актов гражданского состояния (актовых книг), собранных из вторых экземпляров записей актов </w:t>
            </w: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гражданского состояния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245.7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учета, надлежащего хранения и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использованием 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Отдел  ЗАГС 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  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Обеспечение сохранности бланков свидетельств о государственной регистрации актов гражданского состояния 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246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       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Предоставление государственных услуг по государственной регистрации актов гражданского состояния на территории Юкаменского района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246.1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государственной услуги по государственной регистрации актов гражданского состояния  (рождения, заключения брака, расторжения брака, усыновления (удочерения), установления отцовства, перемены имени и смерть), в том числе выдаче повторных свидетельств (справок), подтверждающих факт государственной регистрации акта гражданского состояния, внесению исправлений и (или) изменений в записи актов гражданского состояния, восстановлению и аннулированию записей актов гражданского состояния</w:t>
            </w:r>
            <w:proofErr w:type="gramEnd"/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Предоставление государственных услуг по государственной регистрации актов гражданского состояния на территории Юкаменского района 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246.2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Предоставление государственных услуг по истребованию личных документов 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247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Формирование, систематизация, обработка, учет и хранение первых экземпляров записей актов гражданского состояния, составленных отделом  ЗАГС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Обеспечение сохранности и использование документов отдела ЗАГС 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247.1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Отдел ЗАГС 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Формирование актовых книг о государственной регистрации актов гражданского состояния за предыдущий год 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247.2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сохранности  книг государственной регистрации актов гражданского состояния</w:t>
            </w:r>
            <w:proofErr w:type="gramEnd"/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Соблюдение светового, температурно-влажностного, санитарно-гигиенического, охранного и противопожарного режимов хранения документов 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248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и ведение электронного фонда первых записей актов гражданского состояния, составленных отделом ЗАГС 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Снижение риска порчи и утраты бумажных документов, повышение оперативности предоставления государственных услуг в сфере государственной регистрации актов гражданского состояния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248.1</w:t>
            </w:r>
          </w:p>
        </w:tc>
        <w:tc>
          <w:tcPr>
            <w:tcW w:w="5935" w:type="dxa"/>
            <w:noWrap/>
            <w:vAlign w:val="center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электронную базу первых экземпляров записей актов гражданского состояния</w:t>
            </w:r>
          </w:p>
        </w:tc>
        <w:tc>
          <w:tcPr>
            <w:tcW w:w="2579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Отдел  ЗАГС</w:t>
            </w:r>
          </w:p>
        </w:tc>
        <w:tc>
          <w:tcPr>
            <w:tcW w:w="2268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 2015-2020 годы </w:t>
            </w:r>
          </w:p>
        </w:tc>
        <w:tc>
          <w:tcPr>
            <w:tcW w:w="3827" w:type="dxa"/>
            <w:noWrap/>
            <w:vAlign w:val="bottom"/>
          </w:tcPr>
          <w:p w:rsidR="00535575" w:rsidRPr="00BA5883" w:rsidRDefault="00535575" w:rsidP="00535575">
            <w:pPr>
              <w:spacing w:before="40" w:after="4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 CYR" w:hAnsi="Times New Roman" w:cs="Times New Roman"/>
                <w:sz w:val="24"/>
                <w:szCs w:val="24"/>
              </w:rPr>
              <w:t> Увеличение  записей актов гражданского состояния в электронном виде</w:t>
            </w:r>
          </w:p>
        </w:tc>
      </w:tr>
      <w:tr w:rsidR="00535575" w:rsidRPr="00BA5883" w:rsidTr="008A0917">
        <w:trPr>
          <w:trHeight w:val="20"/>
        </w:trPr>
        <w:tc>
          <w:tcPr>
            <w:tcW w:w="15485" w:type="dxa"/>
            <w:gridSpan w:val="5"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муниципальной службы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249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нормативной правовой базы по вопросам развития муниципальной службы в системе управления муниципальной службой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– органы, наделенные в установленном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 статусом юридического лица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Разработка муниципальных правовых актов  по вопросам муниципальной службы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250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Внедрение на муниципальной службе современных кадровых технологий, повышение эффективности и престижа муниципальной службы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– органы, наделенные в установленном порядке статусом юридического лица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 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1 и 2 этапов республиканского конкурса «Лучший муниципальный служащий в Удмуртской Республике. Разработка и реализация комплекса мероприятий по предупреждению, противодействию коррупции на муниципальной службе.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251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Профессиональное развитие и подготовка муниципальных служащих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– органы, наделенные в установленном порядке статусом юридического лица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муниципальных служащих </w:t>
            </w:r>
          </w:p>
        </w:tc>
      </w:tr>
      <w:tr w:rsidR="00535575" w:rsidRPr="00BA5883" w:rsidTr="008A0917">
        <w:trPr>
          <w:trHeight w:val="20"/>
        </w:trPr>
        <w:tc>
          <w:tcPr>
            <w:tcW w:w="15485" w:type="dxa"/>
            <w:gridSpan w:val="5"/>
            <w:vAlign w:val="center"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Административная реформа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252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государственных и муниципальных услуг в МАУ «МФЦ Юкаменского района»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Директор МФЦ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2015-2020 годы 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Предоставление МАУ «МФЦ Юкаменского района» государственных и муниципальных услуг населению района в соответствии с муниципальным заданием.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МФЦ требованиям,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предъявляемым к МФЦ постановлением Правительства Российской Федерации от 22.12.2012г. №1376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253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ведение Реестра муниципальных услуг 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2015-2020 годы 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Соответствие Реестра муниципальных услуг района с требованиями Федерального закона от 27.07.2010г. №210-ФЗ «Об организации предоставления государственных и муниципальных услуг»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254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ведение Реестра функций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Соответствие Реестра функций действующему законодательству, а также муниципальным правовым актам органов местного самоуправления района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255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Регламентация муниципальных услуг, предоставляемых органами местного самоуправления района, а также функций осуществления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контроля 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Структурные подразделения органов местного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района, предоставляющие муниципальные услуги, осуществляющие функции муниципального контроля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Утвержденные административные регламенты муниципальных услуг.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Утвержденные административные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регламенты функций осуществления муниципального контроля, в соответствии с Федеральным законом от 26.12.2008 №294-ФЗ «О защите прав юридических лиц и индивидуальных предпринимателей при осуществлении государственного контроля  (надзора) и муниципального контроля»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256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 и доступности информации о деятельности органов местного самоуправления и формируемых ими информационных ресурсах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органов местного самоуправления муниципального образования «Юкаменский район»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муниципального образования «Юкаменский район», о возможности получения услуг через МФЦ, в электронной форме через Региональный портал и Единый портал государственных и муниципальных услуг (функций)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257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 с целью мониторинга удовлетворенности населением деятельностью органов местного самоуправления района, а также качеством муниципальных услуг в районе в соответствии с Указом Президента Российской Федерации от 28.04.2008г. №607, постановлением Правительства Российской Федерации от 17.12.2012г. №1317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МФЦ 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 (ежегодно, второе полугодие)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Определение уровня удовлетворенности населением деятельностью органов местного самоуправления района, а также качеством муниципальных услуг в районе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258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Размещение и обновление сведений о муниципальных услугах, предоставляемых в районе, а также о  функциях муниципального контроля в информационных системах Удмуртской Республики «Реестр государственных и муниципальных услуг (функций)» и «Портал государственных и муниципальных услуг (функций)»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органов местного самоуправления района, предоставляющие муниципальные услуги, осуществляющие функции муниципального контроля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 (по мере необходимости)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Полная и актуальная информация о муниципальных услугах, предоставляемых в районе, а также о  функциях муниципального контроля в информационных системах Удмуртской Республики, ЕПГУ 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259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Подготовка заявок на конкурсный отбор проектов по реализации мероприятий административной реформы на поддержку из средств бюджета Удмуртской Республики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</w:p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Директор МФЦ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 (по мере объявления конкурса)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Подготовленная и направленная заявка на конкурсный отбор проектов по реализации мероприятий административной реформы на поддержку из средств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Удмуртской Республики</w:t>
            </w:r>
          </w:p>
        </w:tc>
      </w:tr>
      <w:tr w:rsidR="00535575" w:rsidRPr="00BA5883" w:rsidTr="008A0917">
        <w:trPr>
          <w:trHeight w:val="20"/>
        </w:trPr>
        <w:tc>
          <w:tcPr>
            <w:tcW w:w="876" w:type="dxa"/>
          </w:tcPr>
          <w:p w:rsidR="00535575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260</w:t>
            </w:r>
          </w:p>
        </w:tc>
        <w:tc>
          <w:tcPr>
            <w:tcW w:w="5935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Материальное стимулирование участников реализации направлений административной реформы по итогам выполнения Плана мероприятий </w:t>
            </w:r>
          </w:p>
        </w:tc>
        <w:tc>
          <w:tcPr>
            <w:tcW w:w="2579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органов местного самоуправления района</w:t>
            </w:r>
          </w:p>
        </w:tc>
        <w:tc>
          <w:tcPr>
            <w:tcW w:w="2268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 годы (по итогам выполнения Плана мероприятий в соответствующем году)</w:t>
            </w:r>
          </w:p>
        </w:tc>
        <w:tc>
          <w:tcPr>
            <w:tcW w:w="3827" w:type="dxa"/>
            <w:noWrap/>
          </w:tcPr>
          <w:p w:rsidR="00535575" w:rsidRPr="00BA5883" w:rsidRDefault="00535575" w:rsidP="00535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Материальное стимулирование участников реализации Программы</w:t>
            </w:r>
          </w:p>
        </w:tc>
      </w:tr>
      <w:tr w:rsidR="00F040EC" w:rsidRPr="00BA5883" w:rsidTr="008A0917">
        <w:trPr>
          <w:trHeight w:val="20"/>
        </w:trPr>
        <w:tc>
          <w:tcPr>
            <w:tcW w:w="15485" w:type="dxa"/>
            <w:gridSpan w:val="5"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883">
              <w:rPr>
                <w:rStyle w:val="aff3"/>
                <w:rFonts w:eastAsiaTheme="minorHAnsi"/>
                <w:sz w:val="24"/>
                <w:szCs w:val="24"/>
              </w:rPr>
              <w:t xml:space="preserve">Противодействие коррупции 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Style w:val="aff4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Нормативное правовое и организационное обеспечение деятельности в сфере противодействия коррупции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261.1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заседаний Совета при Главе муниципального образования по противодействию коррупции с участием представителей государственных органов Удмуртской Республики, органов местного самоуправления, правоохранительных, судебных органов, политических партий, иных общественных объединений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Аппаратов, 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и совершенствование работы Совета при Главе МО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261.2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планов работы органов местного самоуправления и структурных подразделений по реализации мероприятий подпрограммы противодействия коррупции с указанием должностных лиц, ответственных за их реализацию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системы планирования работы органов местного самоуправления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и структурных подразделений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261.3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в разработке планов по противодействию коррупции в органах местного самоуправления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оселений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Аппаратов, 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МО поселений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261.4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Предоставление в Администрацию Главы и Правительства УР информации об исполнении планов органов местного самоуправления по реализации мероприятий подпрограммы противодействия коррупции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информирования АГ и </w:t>
            </w:r>
            <w:proofErr w:type="spellStart"/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УР о исполнении программы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261.5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в Администрацию Главы и Правительства УР об исполнении планов по противодействию коррупции, фактах привлечения к ответственности руководителей и сотрудников подведомственных организаций, учреждений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отдел, МО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оселения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информирования АГ и </w:t>
            </w:r>
            <w:proofErr w:type="spellStart"/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261.6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Подготовка и предоставление в Совет депутатов МО «Юкаменский район» отчета об исполнении подпрограммы и отчёта о состоянии мер по противодействию коррупционным проявлениям и реализации мер антикоррупционной политики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Аппарат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МО-поселения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Своевременность и полнота направляемых отчетов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261.7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антикоррупционной экспертизы муниципальных правовых актов органов местного самоуправления и их проектов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 МО-поселения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Продолжение работы по проведению антикоррупционной экспертизы МПА и проектов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261.8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размещения на официальном сайте Юкаменского района проектов муниципальных правовых актов, разрабатываемых (рассматриваемых) органами местного самоуправления, в целях обеспечения проведения независимой антикоррупционной экспертизы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 МО-поселения СИ и ЗИ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информирования населения о разрабатываемых МПА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261.9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совещаний, семинаров с главами муниципальных образований-поселений, муниципальными служащими по вопросам противодействия коррупции, в том числе соблюдения ограничений и запретов, исполнения обязанностей, получения подарков, получения и дачи взятки, посредничества во взяточничестве в виде штрафов, кратных сумме коммерческого подкупа или взятки, увольнения в связи с утратой доверия, о порядке проверки сведений, представляемых указанными лицами в соответствии с законодательством Российской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 противодействии коррупции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Аппарата ОЮ и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gramEnd"/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Доведение до руководителей ОМСУ требований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противодействию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коррупции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261.10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с территориальными органами федеральных органов государственной власти, органами государственной власти УР, осуществляющими меры по противодействию коррупции в Удмуртской Республики и подведомственных им организациях, по информационному обмену и анализу практики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рассмотрения представлений (сообщений, информации) указанных территориальных органов государственными органами Удмуртской Республики и подведомственными им организациями.</w:t>
            </w:r>
            <w:proofErr w:type="gramEnd"/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Аппарата 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проводимой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работы, получение методических и справочных материалов необходимых в работе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261.11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проверок соблюдения законодательства в сфере противодействия коррупции в органах местного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самоуправления-поселений</w:t>
            </w:r>
            <w:proofErr w:type="gramEnd"/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проводимой работы в ОМСУ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261.12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Участие в проводимых семинарах - совещаний с руководителями и сотрудниками кадровых служб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Работники ОМСУ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знаний и навыков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216.13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Анализ жалоб и обращений граждан на предмет наличия в них информации о фактах коррупции со стороны лиц, замещающих муниципальные должности, и муниципальных служащих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Снижение числа жалоб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9A20CE" w:rsidRDefault="009A20C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216.14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реализации мер по противодействию коррупции в органах местного самоуправления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проводимой работы по противодействию коррупции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217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Style w:val="aff4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Внедрение антикоррупционных механизмов в сферах деятельности, наиболее подверженных коррупционным рискам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217.1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качества предоставления (оказания) услуг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Руководители аппаратов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предоставления муниципальных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217.2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анализа мер, направленных на противодействие коррупции в сфере земельных и имущественных отношений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по предоставлению муниципальных услуг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218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Style w:val="aff4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Внедрение антикоррупционных механизмов в рамках реализации кадровой политики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218.1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лицами, замещающими муниципальные должности в органах местного самоуправления, и муниципальными служащими ограничений и запретов, требований к служебному поведению и урегулированию конфликта интересов, а также требований, установленных законодательством о противодействии коррупции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отдел, МО - поселения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Недопущение случаев нарушений ограничений и запретов на муниципальной службе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218.2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эффективной работы комиссий по соблюдению требований к служебному поведению муниципальных служащих и урегулированию конфликта интересов, проведение мониторинга работы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МО поселения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эффективности работы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218.3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муниципальных служащих по вопросам противодействия коррупции, а также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Аппарата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служащих по вопросам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противодействия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коррупции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218.4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Осуществление комплекса организационных, разъяснительных и иных мер по соблюдению муниципальными служащими ограничений, запретов и по исполнению обязанностей, установленных законодательством в целях противодействия коррупции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Аппарата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Информирование муниципальных служащих об ограничениях и запретах на муниципальной службе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218.5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требований Федерального закона от 3 декабря 2012 года № 230-ФЭ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 МО-поселения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расходами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218.6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пополнение базы данных обращений граждан о даче согласия на замещение на условиях трудового договора должности в организации и (или) выполнении в данной организации работы (оказание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данной организации услуги),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аппарата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Пополнение базы данных, мониторинг информации о направлении заявлений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219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Style w:val="aff4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Антикоррупционное просвещение и пропаганда, повышение информационной открытости органов местного самоуправления муниципального образования «Юкаменский район»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219.1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Приведение к единым требованиям по размещению и наполнению подразделов официального сайта по вопросам противодействия коррупции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Единообразное размещение информации на сайтах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219.2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Освещение в средствах массовой информации и размещение на официальных сайтах (страницах) органов местного самоуправления в сети «Интернет» результатов деятельности по вопросам противодействия коррупции, в том числе фактов привлечения должностных лиц к ответственности за совершение коррупционных правонарушений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отдел, 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МО-поселения 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проводимой работе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219.3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размещения в средствах массовой информации аналитической, разъяснительной и иной информации о деятельности по противодействию коррупции.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проводимой работе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220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Style w:val="aff4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Установление обратной связи с получателями муниципальных услуг, сотрудничество с институтами гражданского общества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220.1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Расширение сотрудничества с институтами гражданского общества в сфере противодействия коррупции, в том числе посредством информационно-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телекоммуникационной сети «Интернет»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сотрудничества с Общественными организациями (объединениями)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220.2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общественного мнения об эффективности реализуемых мер по противодействию коррупции, подготовка предложений по повышению эффективности реализации мер по противодействию коррупции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реализуемых мер по противодействию коррупции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220.3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Мониторинг публикаций в средствах массовой информации о фактах коррупции со стороны лиц, замещающих муниципальные должности, и муниципальных служащих.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эффективности работы по информированию жителей о фактах коррупции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Style w:val="aff4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Организация взаимодействия с органами местного самоуправления по реализации на территории муниципальных образований мер по противодействию коррупции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221.1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реализуемых органами местного самоуправления - поселений мер по противодействию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 в муниципальных образованиях, подготовка предложений по повышению их эффективности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проводимой работы в МО-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поселениях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221.2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работы комиссий по соблюдению требований к служебному поведению муниципальных служащих в М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поселениях и урегулированию конфликта интересов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Аппарата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комиссии в М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поселениях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221.3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Принятие мер по повышению эффективности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Главы МО-поселений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вопросов выделения земель на публичных слушаниях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221.4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с Главами М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и сотрудниками органов местного самоуправления - поселений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Аппарата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Информирование руководителей об изменениях в законодательстве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222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Style w:val="aff4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Совершенствование организации деятельности органов местного самоуправления в сфере закупок товаров, работ, услуг для обеспечения муниципальных нужд, управления и распоряжения муниципальным имуществом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222.1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Снижение (недопущение) случаев нарушений требований ФЗ № 44-ФЗ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222.2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информационно - аналитических материалов о выявленных нарушениях при осуществлении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требований законодательства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Информирование жителей о выявленных нарушениях</w:t>
            </w:r>
          </w:p>
          <w:p w:rsidR="00F040EC" w:rsidRPr="00BA5883" w:rsidRDefault="00F040EC" w:rsidP="00BA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законодательства о контрактной системе закупок</w:t>
            </w:r>
          </w:p>
        </w:tc>
      </w:tr>
      <w:tr w:rsidR="00F040EC" w:rsidRPr="00BA5883" w:rsidTr="008A0917">
        <w:trPr>
          <w:trHeight w:val="20"/>
        </w:trPr>
        <w:tc>
          <w:tcPr>
            <w:tcW w:w="15485" w:type="dxa"/>
            <w:gridSpan w:val="5"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информатизации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223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Продление лицензии 1С-Битрикс: Официальный сайт органа власти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ind w:left="257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Приобретение продления лицензионного ключа на 1С-Битрикс: Официальный сайт органа власти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224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A5883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 xml:space="preserve">Приобретение лицензионного сертифицированного программного обеспечения 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ind w:left="257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</w:t>
            </w:r>
            <w:r w:rsidRPr="00BA5883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лицензионного сертифицированного программного обеспечения в Администрацию района и подведомственные учреждения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225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11"/>
                <w:rFonts w:eastAsia="Lucida Sans Unicode"/>
                <w:color w:val="000000"/>
                <w:kern w:val="1"/>
                <w:sz w:val="24"/>
                <w:szCs w:val="24"/>
              </w:rPr>
            </w:pPr>
            <w:r w:rsidRPr="00BA5883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 xml:space="preserve">Приобретение офисного программного обеспечения для модернизации системы электронного </w:t>
            </w:r>
            <w:r w:rsidRPr="00BA5883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lastRenderedPageBreak/>
              <w:t>документооборота</w:t>
            </w:r>
            <w:r w:rsidRPr="00BA5883">
              <w:rPr>
                <w:rStyle w:val="FontStyle11"/>
                <w:rFonts w:eastAsia="Lucida Sans Unicode"/>
                <w:color w:val="000000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ind w:left="257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2015 - 2020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 xml:space="preserve">Приобретение и установка офисного программного </w:t>
            </w:r>
            <w:r w:rsidRPr="00BA5883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lastRenderedPageBreak/>
              <w:t>обеспечения для модернизации системы электронного документооборота в Администрацию района и подведомственные учреждения.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226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11"/>
                <w:rFonts w:eastAsia="Lucida Sans Unicode"/>
                <w:color w:val="000000"/>
                <w:kern w:val="1"/>
                <w:sz w:val="24"/>
                <w:szCs w:val="24"/>
              </w:rPr>
            </w:pPr>
            <w:r w:rsidRPr="00BA5883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 xml:space="preserve">Приобретение (продление) антивирусного программного обеспечения 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ind w:left="257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Приобретение (продление) и установка на рабочие станции и сервера антивирусного программного обеспечения.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227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pStyle w:val="Style2"/>
              <w:snapToGrid w:val="0"/>
              <w:spacing w:line="100" w:lineRule="atLeast"/>
              <w:ind w:firstLine="10"/>
              <w:jc w:val="both"/>
              <w:rPr>
                <w:rFonts w:eastAsia="Lucida Sans Unicode"/>
                <w:color w:val="000000"/>
                <w:kern w:val="1"/>
              </w:rPr>
            </w:pPr>
            <w:r w:rsidRPr="00BA5883">
              <w:rPr>
                <w:rFonts w:eastAsia="Lucida Sans Unicode"/>
                <w:color w:val="000000"/>
                <w:kern w:val="1"/>
              </w:rPr>
              <w:t>Приобретение и сопровождение сертифицированного программного обеспечения для организации защищенного обмена информацией и плановая замена ЭЦП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ind w:left="257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приобретение или замена ЭЦП для электронного документооборота. Установка необходимого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рабочие станции или сервера.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228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pStyle w:val="Style2"/>
              <w:snapToGrid w:val="0"/>
              <w:spacing w:line="100" w:lineRule="atLeast"/>
              <w:ind w:firstLine="10"/>
              <w:jc w:val="both"/>
              <w:rPr>
                <w:rStyle w:val="FontStyle11"/>
                <w:rFonts w:eastAsia="Lucida Sans Unicode"/>
                <w:color w:val="000000"/>
                <w:kern w:val="1"/>
                <w:sz w:val="24"/>
                <w:szCs w:val="24"/>
              </w:rPr>
            </w:pPr>
            <w:r w:rsidRPr="00BA5883">
              <w:rPr>
                <w:rStyle w:val="FontStyle11"/>
                <w:rFonts w:eastAsia="Lucida Sans Unicode"/>
                <w:color w:val="000000"/>
                <w:kern w:val="1"/>
                <w:sz w:val="24"/>
                <w:szCs w:val="24"/>
              </w:rPr>
              <w:t>Модернизация локальной вычислительной сети (ЛВС) администрации района и создание Л</w:t>
            </w:r>
            <w:proofErr w:type="gramStart"/>
            <w:r w:rsidRPr="00BA5883">
              <w:rPr>
                <w:rStyle w:val="FontStyle11"/>
                <w:rFonts w:eastAsia="Lucida Sans Unicode"/>
                <w:color w:val="000000"/>
                <w:kern w:val="1"/>
                <w:sz w:val="24"/>
                <w:szCs w:val="24"/>
              </w:rPr>
              <w:t>ВС в стр</w:t>
            </w:r>
            <w:proofErr w:type="gramEnd"/>
            <w:r w:rsidRPr="00BA5883">
              <w:rPr>
                <w:rStyle w:val="FontStyle11"/>
                <w:rFonts w:eastAsia="Lucida Sans Unicode"/>
                <w:color w:val="000000"/>
                <w:kern w:val="1"/>
                <w:sz w:val="24"/>
                <w:szCs w:val="24"/>
              </w:rPr>
              <w:t>уктурных подразделениях Администрации и сельских поселениях района, внедрение телекоммуникационных сервисов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ind w:left="257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Оптимизация организации ЛВС в администрации района и подведомственных учреждениях, а также замена устаревшего оборудования для организации ЛВС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229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snapToGrid w:val="0"/>
              <w:spacing w:line="100" w:lineRule="atLeast"/>
              <w:ind w:firstLine="10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A5883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Подключение к широкополосному доступу в Интернет (</w:t>
            </w:r>
            <w:r w:rsidRPr="00BA5883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  <w:lang w:val="en-US"/>
              </w:rPr>
              <w:t>ADSL</w:t>
            </w:r>
            <w:r w:rsidRPr="00BA5883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 xml:space="preserve">) структурных подразделений Администрации и администраций муниципальных поселений 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ind w:left="257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Увеличения числа пользователей и организаций, подключенных к сети Интернет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230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snapToGrid w:val="0"/>
              <w:spacing w:line="100" w:lineRule="atLeast"/>
              <w:ind w:firstLine="10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A5883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 xml:space="preserve">Приобретение персональных компьютеров, орг. техники (сканеры, принтеры и т.д.) и периферийного </w:t>
            </w:r>
            <w:r w:rsidRPr="00BA5883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lastRenderedPageBreak/>
              <w:t>оборудования.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ind w:left="257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2015 - 2020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(или замена морально устаревших) ПК, орг.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 и другого оборудования, необходимого для осуществления профессиональной деятельности специалистов.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231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pStyle w:val="Style2"/>
              <w:snapToGrid w:val="0"/>
              <w:spacing w:line="100" w:lineRule="atLeast"/>
              <w:ind w:firstLine="10"/>
              <w:jc w:val="both"/>
              <w:rPr>
                <w:rStyle w:val="FontStyle11"/>
                <w:rFonts w:eastAsia="Lucida Sans Unicode"/>
                <w:color w:val="000000"/>
                <w:kern w:val="1"/>
                <w:sz w:val="24"/>
                <w:szCs w:val="24"/>
              </w:rPr>
            </w:pPr>
            <w:r w:rsidRPr="00BA5883">
              <w:rPr>
                <w:rStyle w:val="FontStyle11"/>
                <w:rFonts w:eastAsia="Lucida Sans Unicode"/>
                <w:color w:val="000000"/>
                <w:kern w:val="1"/>
                <w:sz w:val="24"/>
                <w:szCs w:val="24"/>
              </w:rPr>
              <w:t>Обучение  муниципальных служащих в области ИКТ на специализированных курсах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ind w:left="257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обучение специалистов ИКТ на специализированных курсах. 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232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38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A5883">
              <w:rPr>
                <w:rStyle w:val="FontStyle38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Принятие участия в семинарах и научно-практических конференциях по проблемам развития ИКТ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ind w:left="257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специалистов в различных ВКС,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, семинарах и прочих мероприятиях, посвященных ИКТ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C97E56" w:rsidRDefault="00C97E56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233</w:t>
            </w:r>
          </w:p>
        </w:tc>
        <w:tc>
          <w:tcPr>
            <w:tcW w:w="5935" w:type="dxa"/>
            <w:noWrap/>
          </w:tcPr>
          <w:p w:rsidR="00F040EC" w:rsidRPr="00BA5883" w:rsidRDefault="00F040EC" w:rsidP="00BA5883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38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A5883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Внедрение комплексной системы защиты информации в органах МСУ (приобретение и сопровождение сертифицированного программного обеспечения для организации защиты информации, аттестация рабочих мест информационных систем обрабатывающих персональные данные (</w:t>
            </w:r>
            <w:proofErr w:type="spellStart"/>
            <w:r w:rsidRPr="00BA5883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ИСПДн</w:t>
            </w:r>
            <w:proofErr w:type="spellEnd"/>
            <w:r w:rsidRPr="00BA5883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))</w:t>
            </w:r>
          </w:p>
        </w:tc>
        <w:tc>
          <w:tcPr>
            <w:tcW w:w="2579" w:type="dxa"/>
            <w:noWrap/>
          </w:tcPr>
          <w:p w:rsidR="00F040EC" w:rsidRPr="00BA5883" w:rsidRDefault="00F040EC" w:rsidP="00BA5883">
            <w:pPr>
              <w:ind w:left="257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268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2015 - 2020</w:t>
            </w:r>
          </w:p>
        </w:tc>
        <w:tc>
          <w:tcPr>
            <w:tcW w:w="3827" w:type="dxa"/>
            <w:noWrap/>
          </w:tcPr>
          <w:p w:rsidR="00F040EC" w:rsidRPr="00BA5883" w:rsidRDefault="00F040EC" w:rsidP="00BA588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аппаратного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защиты информации на серверах администрации подведомственных учреждениях и рабочих станциях специалистов. Проведение аттестации рабочих мест специалистов по работе с персональными данными. </w:t>
            </w:r>
          </w:p>
        </w:tc>
      </w:tr>
      <w:tr w:rsidR="00F040EC" w:rsidRPr="00C97E56" w:rsidTr="008A0917">
        <w:trPr>
          <w:trHeight w:val="20"/>
        </w:trPr>
        <w:tc>
          <w:tcPr>
            <w:tcW w:w="15485" w:type="dxa"/>
            <w:gridSpan w:val="5"/>
          </w:tcPr>
          <w:p w:rsidR="00F040EC" w:rsidRPr="00C97E56" w:rsidRDefault="00F040EC" w:rsidP="00C97E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Безопасный труд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51639F" w:rsidRDefault="0051639F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234</w:t>
            </w:r>
          </w:p>
        </w:tc>
        <w:tc>
          <w:tcPr>
            <w:tcW w:w="5935" w:type="dxa"/>
            <w:noWrap/>
            <w:vAlign w:val="center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Конкурс на лучшую организацию работы по охране труда в организациях и учреждениях района</w:t>
            </w:r>
          </w:p>
        </w:tc>
        <w:tc>
          <w:tcPr>
            <w:tcW w:w="2579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Районная комиссия по охране труда</w:t>
            </w:r>
          </w:p>
        </w:tc>
        <w:tc>
          <w:tcPr>
            <w:tcW w:w="2268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2014 -2020 годы</w:t>
            </w:r>
          </w:p>
        </w:tc>
        <w:tc>
          <w:tcPr>
            <w:tcW w:w="3827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производственного травматизма, качественная организация работ по охране труда  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51639F" w:rsidRDefault="0051639F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235.1</w:t>
            </w:r>
          </w:p>
        </w:tc>
        <w:tc>
          <w:tcPr>
            <w:tcW w:w="5935" w:type="dxa"/>
            <w:noWrap/>
            <w:vAlign w:val="center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Подготовка и  проведение районного “Дня охраны труда”</w:t>
            </w:r>
          </w:p>
        </w:tc>
        <w:tc>
          <w:tcPr>
            <w:tcW w:w="2579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пециалист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-эксперт по охране труда</w:t>
            </w:r>
          </w:p>
        </w:tc>
        <w:tc>
          <w:tcPr>
            <w:tcW w:w="2268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2014 -2020 годы</w:t>
            </w:r>
          </w:p>
        </w:tc>
        <w:tc>
          <w:tcPr>
            <w:tcW w:w="3827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Доведение до руководителей и специалистов новых нормативных актов, анализ производственного травматизма  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51639F" w:rsidRDefault="0051639F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235.2</w:t>
            </w:r>
          </w:p>
        </w:tc>
        <w:tc>
          <w:tcPr>
            <w:tcW w:w="5935" w:type="dxa"/>
            <w:noWrap/>
            <w:vAlign w:val="center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ежегодных совещаний с руководителями предприятий и организаций о состоянии травматизма и мерах по улучшению условий и охраны труда в районе</w:t>
            </w:r>
          </w:p>
        </w:tc>
        <w:tc>
          <w:tcPr>
            <w:tcW w:w="2579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пециалист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-эксперт по охране труда</w:t>
            </w:r>
          </w:p>
        </w:tc>
        <w:tc>
          <w:tcPr>
            <w:tcW w:w="2268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2014 -2020 годы</w:t>
            </w:r>
          </w:p>
        </w:tc>
        <w:tc>
          <w:tcPr>
            <w:tcW w:w="3827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производственного травматизма, качественная организация работ по охране труда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 производственного травматизма с целью его профилактики, улучшение условий труда 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51639F" w:rsidRDefault="0051639F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235.3</w:t>
            </w:r>
          </w:p>
        </w:tc>
        <w:tc>
          <w:tcPr>
            <w:tcW w:w="5935" w:type="dxa"/>
            <w:noWrap/>
            <w:vAlign w:val="center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и проведение заседания районной комиссии по охране труда</w:t>
            </w:r>
          </w:p>
        </w:tc>
        <w:tc>
          <w:tcPr>
            <w:tcW w:w="2579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</w:t>
            </w:r>
          </w:p>
        </w:tc>
        <w:tc>
          <w:tcPr>
            <w:tcW w:w="2268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2014 -2020 годы</w:t>
            </w:r>
          </w:p>
        </w:tc>
        <w:tc>
          <w:tcPr>
            <w:tcW w:w="3827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Организационные вопросы по охране труда,  заслушивание руководителей и специалистов, предупреждение аналогичных несчастных случаев на производстве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51639F" w:rsidRDefault="0051639F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235.4</w:t>
            </w:r>
          </w:p>
        </w:tc>
        <w:tc>
          <w:tcPr>
            <w:tcW w:w="5935" w:type="dxa"/>
            <w:noWrap/>
            <w:vAlign w:val="center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Обеспечение и проведение совещаний со специалистами по охране труда</w:t>
            </w:r>
          </w:p>
        </w:tc>
        <w:tc>
          <w:tcPr>
            <w:tcW w:w="2579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пециалист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-эксперт по охране труда</w:t>
            </w:r>
          </w:p>
        </w:tc>
        <w:tc>
          <w:tcPr>
            <w:tcW w:w="2268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2014 -2020 годы</w:t>
            </w:r>
          </w:p>
        </w:tc>
        <w:tc>
          <w:tcPr>
            <w:tcW w:w="3827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производственного травматизма, качественная организация работ по охране труда  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51639F" w:rsidRDefault="0051639F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235.5</w:t>
            </w:r>
          </w:p>
        </w:tc>
        <w:tc>
          <w:tcPr>
            <w:tcW w:w="5935" w:type="dxa"/>
            <w:noWrap/>
            <w:vAlign w:val="center"/>
          </w:tcPr>
          <w:p w:rsidR="00F040EC" w:rsidRPr="00BA5883" w:rsidRDefault="00F040EC" w:rsidP="00BA5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специальной оценки условий труда</w:t>
            </w:r>
          </w:p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пециалист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-эксперт по охране труда</w:t>
            </w:r>
          </w:p>
        </w:tc>
        <w:tc>
          <w:tcPr>
            <w:tcW w:w="2268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2014 -2020 годы</w:t>
            </w:r>
          </w:p>
        </w:tc>
        <w:tc>
          <w:tcPr>
            <w:tcW w:w="3827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производственного травматизма, качественная организация работ по охране труда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информация об опасных и  вредных факторах на рабочих местах и их устранение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51639F" w:rsidRDefault="0051639F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235.6</w:t>
            </w:r>
          </w:p>
        </w:tc>
        <w:tc>
          <w:tcPr>
            <w:tcW w:w="5935" w:type="dxa"/>
            <w:noWrap/>
            <w:vAlign w:val="center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 проведении обучения руководителей и специалистов по вопросам охраны труда</w:t>
            </w:r>
          </w:p>
        </w:tc>
        <w:tc>
          <w:tcPr>
            <w:tcW w:w="2579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пециалист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-эксперт по охране труда</w:t>
            </w:r>
          </w:p>
        </w:tc>
        <w:tc>
          <w:tcPr>
            <w:tcW w:w="2268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2014 -2020 годы</w:t>
            </w:r>
          </w:p>
        </w:tc>
        <w:tc>
          <w:tcPr>
            <w:tcW w:w="3827" w:type="dxa"/>
            <w:noWrap/>
            <w:vAlign w:val="bottom"/>
          </w:tcPr>
          <w:p w:rsidR="00F040EC" w:rsidRPr="00BA5883" w:rsidRDefault="00F040EC" w:rsidP="00AC1E7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знаний требований охраны труда с целью сни</w:t>
            </w:r>
            <w:bookmarkStart w:id="4" w:name="_GoBack"/>
            <w:bookmarkEnd w:id="4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жения производственного травматизма, качественная организация работ по охране труда  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51639F" w:rsidRDefault="0051639F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235.7</w:t>
            </w:r>
          </w:p>
        </w:tc>
        <w:tc>
          <w:tcPr>
            <w:tcW w:w="5935" w:type="dxa"/>
            <w:noWrap/>
            <w:vAlign w:val="center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Организация предварительных при поступлении на работу и периодических медицинских осмотров работников, занятых на работах с вредными и опасными условиями труда</w:t>
            </w:r>
          </w:p>
        </w:tc>
        <w:tc>
          <w:tcPr>
            <w:tcW w:w="2579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пециалист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-эксперт по охране труда, специалисты кадровой службы и по охране труда организаций и учреждений района</w:t>
            </w:r>
          </w:p>
        </w:tc>
        <w:tc>
          <w:tcPr>
            <w:tcW w:w="2268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2014 -2020 годы</w:t>
            </w:r>
          </w:p>
        </w:tc>
        <w:tc>
          <w:tcPr>
            <w:tcW w:w="3827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Допу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 к тр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уду работников, не имеющих противопоказаний по состоянию здоровья и их профилактика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51639F" w:rsidRDefault="0051639F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235.8</w:t>
            </w:r>
          </w:p>
        </w:tc>
        <w:tc>
          <w:tcPr>
            <w:tcW w:w="5935" w:type="dxa"/>
            <w:noWrap/>
            <w:vAlign w:val="center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мероприятий по контролю:</w:t>
            </w:r>
          </w:p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- обучения и проверки знаний по вопросам охраны труда</w:t>
            </w:r>
          </w:p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 проведения специальной оценки условий труда</w:t>
            </w:r>
          </w:p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 соблюдения правил и норм по охране труда</w:t>
            </w:r>
          </w:p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- соблюдения законодательства о труде молодежи и женщин</w:t>
            </w:r>
          </w:p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- своевременного проведения соответствующих инструктажей по охране труда работникам  </w:t>
            </w:r>
          </w:p>
        </w:tc>
        <w:tc>
          <w:tcPr>
            <w:tcW w:w="2579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пециалист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-эксперт по охране труда, специалисты  по охране труда организаций и учреждений района</w:t>
            </w:r>
          </w:p>
        </w:tc>
        <w:tc>
          <w:tcPr>
            <w:tcW w:w="2268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2014 -2020 годы</w:t>
            </w:r>
          </w:p>
        </w:tc>
        <w:tc>
          <w:tcPr>
            <w:tcW w:w="3827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Улучшение условий и охраны труда</w:t>
            </w:r>
          </w:p>
        </w:tc>
      </w:tr>
      <w:tr w:rsidR="00F040EC" w:rsidRPr="00BA5883" w:rsidTr="008A0917">
        <w:trPr>
          <w:trHeight w:val="20"/>
        </w:trPr>
        <w:tc>
          <w:tcPr>
            <w:tcW w:w="876" w:type="dxa"/>
          </w:tcPr>
          <w:p w:rsidR="00F040EC" w:rsidRPr="0051639F" w:rsidRDefault="0051639F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235.9</w:t>
            </w:r>
          </w:p>
        </w:tc>
        <w:tc>
          <w:tcPr>
            <w:tcW w:w="5935" w:type="dxa"/>
            <w:noWrap/>
            <w:vAlign w:val="center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Освещение вопросов улучшения условий  и  охраны труда в местных средствах массовой информации</w:t>
            </w:r>
          </w:p>
        </w:tc>
        <w:tc>
          <w:tcPr>
            <w:tcW w:w="2579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пециалист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-эксперт по охране труда, специалисты  по охране труда организаций и учреждений района</w:t>
            </w:r>
          </w:p>
        </w:tc>
        <w:tc>
          <w:tcPr>
            <w:tcW w:w="2268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2014 -2020 годы</w:t>
            </w:r>
          </w:p>
        </w:tc>
        <w:tc>
          <w:tcPr>
            <w:tcW w:w="3827" w:type="dxa"/>
            <w:noWrap/>
            <w:vAlign w:val="bottom"/>
          </w:tcPr>
          <w:p w:rsidR="00F040EC" w:rsidRPr="00BA5883" w:rsidRDefault="00F040EC" w:rsidP="00BA5883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Пропаганда вопросов охраны  и условий  труда</w:t>
            </w:r>
          </w:p>
        </w:tc>
      </w:tr>
      <w:tr w:rsidR="003845BE" w:rsidRPr="00BA5883" w:rsidTr="003845BE">
        <w:trPr>
          <w:trHeight w:val="20"/>
        </w:trPr>
        <w:tc>
          <w:tcPr>
            <w:tcW w:w="15485" w:type="dxa"/>
            <w:gridSpan w:val="5"/>
          </w:tcPr>
          <w:p w:rsidR="003845BE" w:rsidRDefault="003845BE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5BE" w:rsidRPr="00BA5883" w:rsidRDefault="003845BE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5 "Развитие транспортной системы (организация транспортного обслуживания населения, развитие дорожного хозяйства)" </w:t>
            </w:r>
            <w:r w:rsidRPr="00384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84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84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84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E72EDE" w:rsidRPr="00BA5883" w:rsidTr="00196875">
        <w:trPr>
          <w:trHeight w:val="20"/>
        </w:trPr>
        <w:tc>
          <w:tcPr>
            <w:tcW w:w="876" w:type="dxa"/>
          </w:tcPr>
          <w:p w:rsidR="00E72EDE" w:rsidRPr="00BA5883" w:rsidRDefault="00E72ED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E72EDE" w:rsidRPr="00AC1E73" w:rsidRDefault="00E72EDE" w:rsidP="0038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Формирование сети маршрутов регулярных перевозок автомобильным транспортом общего пользования на территории МО «</w:t>
            </w:r>
            <w:proofErr w:type="spell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579" w:type="dxa"/>
            <w:noWrap/>
          </w:tcPr>
          <w:p w:rsidR="00E72EDE" w:rsidRPr="00AC1E73" w:rsidRDefault="00E72EDE" w:rsidP="00F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жилищной политики и охраны окружающей среды</w:t>
            </w:r>
          </w:p>
        </w:tc>
        <w:tc>
          <w:tcPr>
            <w:tcW w:w="2268" w:type="dxa"/>
            <w:noWrap/>
          </w:tcPr>
          <w:p w:rsidR="00E72EDE" w:rsidRPr="00AC1E73" w:rsidRDefault="00E72EDE" w:rsidP="00F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E72EDE" w:rsidRPr="00AC1E73" w:rsidRDefault="00E72EDE" w:rsidP="00F0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Утвержденная сеть маршрутов регулярных перевозок автомобильным транспортом общего пользования на территории МО "</w:t>
            </w:r>
            <w:proofErr w:type="spell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район"</w:t>
            </w:r>
          </w:p>
        </w:tc>
      </w:tr>
      <w:tr w:rsidR="00E72EDE" w:rsidRPr="00BA5883" w:rsidTr="00FA5723">
        <w:trPr>
          <w:trHeight w:val="20"/>
        </w:trPr>
        <w:tc>
          <w:tcPr>
            <w:tcW w:w="876" w:type="dxa"/>
          </w:tcPr>
          <w:p w:rsidR="00E72EDE" w:rsidRPr="00BA5883" w:rsidRDefault="00E72ED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E72EDE" w:rsidRPr="00AC1E73" w:rsidRDefault="00E72EDE" w:rsidP="0038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Согласование расписания движения автобусов по маршруту регулярных перевозок</w:t>
            </w:r>
          </w:p>
        </w:tc>
        <w:tc>
          <w:tcPr>
            <w:tcW w:w="2579" w:type="dxa"/>
            <w:noWrap/>
          </w:tcPr>
          <w:p w:rsidR="00E72EDE" w:rsidRPr="00AC1E73" w:rsidRDefault="00E72EDE" w:rsidP="00232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жилищной политики и охраны окружающей среды</w:t>
            </w:r>
          </w:p>
        </w:tc>
        <w:tc>
          <w:tcPr>
            <w:tcW w:w="2268" w:type="dxa"/>
            <w:noWrap/>
          </w:tcPr>
          <w:p w:rsidR="00E72EDE" w:rsidRPr="00AC1E73" w:rsidRDefault="00E72EDE" w:rsidP="00232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E72EDE" w:rsidRPr="00AC1E73" w:rsidRDefault="00E72EDE" w:rsidP="00232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Согласованные расписания движения автобусов по маршрутам регулярных перевозок</w:t>
            </w:r>
          </w:p>
        </w:tc>
      </w:tr>
      <w:tr w:rsidR="00E72EDE" w:rsidRPr="00BA5883" w:rsidTr="00A971F8">
        <w:trPr>
          <w:trHeight w:val="20"/>
        </w:trPr>
        <w:tc>
          <w:tcPr>
            <w:tcW w:w="876" w:type="dxa"/>
          </w:tcPr>
          <w:p w:rsidR="00E72EDE" w:rsidRPr="00BA5883" w:rsidRDefault="00E72ED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E72EDE" w:rsidRPr="00AC1E73" w:rsidRDefault="00E72EDE" w:rsidP="0038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2579" w:type="dxa"/>
            <w:noWrap/>
          </w:tcPr>
          <w:p w:rsidR="00E72EDE" w:rsidRPr="00AC1E73" w:rsidRDefault="00E72EDE" w:rsidP="00CD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жилищной политики и охраны окружающей среды</w:t>
            </w:r>
          </w:p>
        </w:tc>
        <w:tc>
          <w:tcPr>
            <w:tcW w:w="2268" w:type="dxa"/>
            <w:noWrap/>
          </w:tcPr>
          <w:p w:rsidR="00E72EDE" w:rsidRPr="00AC1E73" w:rsidRDefault="00E72EDE" w:rsidP="00CD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E72EDE" w:rsidRPr="00AC1E73" w:rsidRDefault="00E72EDE" w:rsidP="00CD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расписания отправления (прибытия) транспортных средств по маршруту регулярных перевозок;                                                                            Соблюдение установленного маршрута регулярных перевозок;                                                    Осуществление регулярных транспортным средством при отсутствии оформленной маршрутной карты;                                                         Наличие лицензии на осуществление перевозки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пассажиров автомобильным транспортом</w:t>
            </w:r>
          </w:p>
        </w:tc>
      </w:tr>
      <w:tr w:rsidR="00E72EDE" w:rsidRPr="00BA5883" w:rsidTr="00AF3FF7">
        <w:trPr>
          <w:trHeight w:val="20"/>
        </w:trPr>
        <w:tc>
          <w:tcPr>
            <w:tcW w:w="876" w:type="dxa"/>
          </w:tcPr>
          <w:p w:rsidR="00E72EDE" w:rsidRPr="00BA5883" w:rsidRDefault="00E72ED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E72EDE" w:rsidRPr="00AC1E73" w:rsidRDefault="00E72EDE" w:rsidP="0038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Проектирование, капитальный ремонт, ремонт автомобильных дорог общего пользования, в рамках полномочий МО «</w:t>
            </w:r>
            <w:proofErr w:type="spell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</w:tc>
        <w:tc>
          <w:tcPr>
            <w:tcW w:w="2579" w:type="dxa"/>
            <w:noWrap/>
          </w:tcPr>
          <w:p w:rsidR="00E72EDE" w:rsidRPr="00AC1E73" w:rsidRDefault="00E72EDE" w:rsidP="00363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жилищной политики и охраны окружающей среды</w:t>
            </w:r>
          </w:p>
        </w:tc>
        <w:tc>
          <w:tcPr>
            <w:tcW w:w="2268" w:type="dxa"/>
            <w:noWrap/>
          </w:tcPr>
          <w:p w:rsidR="00E72EDE" w:rsidRPr="00AC1E73" w:rsidRDefault="00E72EDE" w:rsidP="00363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E72EDE" w:rsidRPr="00AC1E73" w:rsidRDefault="00E72EDE" w:rsidP="00363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Проектирование, капитальный ремонт, ремонт автомобильных дорог общего пользования</w:t>
            </w:r>
          </w:p>
        </w:tc>
      </w:tr>
      <w:tr w:rsidR="00E72EDE" w:rsidRPr="00BA5883" w:rsidTr="00560967">
        <w:trPr>
          <w:trHeight w:val="20"/>
        </w:trPr>
        <w:tc>
          <w:tcPr>
            <w:tcW w:w="876" w:type="dxa"/>
          </w:tcPr>
          <w:p w:rsidR="00E72EDE" w:rsidRPr="00BA5883" w:rsidRDefault="00E72ED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E72EDE" w:rsidRPr="00AC1E73" w:rsidRDefault="00E72EDE" w:rsidP="0038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содержание автомобильных дорог общего пользования, мостов и иных транспортных инженерных сооружений. Проведение мероприятий по обеспечению безопасности дорожного движения в соответствии с действующим законодательством Российской </w:t>
            </w:r>
            <w:proofErr w:type="spell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Федераци</w:t>
            </w:r>
            <w:proofErr w:type="spellEnd"/>
          </w:p>
        </w:tc>
        <w:tc>
          <w:tcPr>
            <w:tcW w:w="2579" w:type="dxa"/>
            <w:noWrap/>
          </w:tcPr>
          <w:p w:rsidR="00E72EDE" w:rsidRPr="00AC1E73" w:rsidRDefault="00E72EDE" w:rsidP="0040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жилищной политики и охраны окружающей среды</w:t>
            </w:r>
          </w:p>
        </w:tc>
        <w:tc>
          <w:tcPr>
            <w:tcW w:w="2268" w:type="dxa"/>
            <w:noWrap/>
          </w:tcPr>
          <w:p w:rsidR="00E72EDE" w:rsidRPr="00AC1E73" w:rsidRDefault="00E72EDE" w:rsidP="0040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E72EDE" w:rsidRPr="00AC1E73" w:rsidRDefault="00E72EDE" w:rsidP="0040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</w:tr>
      <w:tr w:rsidR="00E72EDE" w:rsidRPr="00BA5883" w:rsidTr="00CD7458">
        <w:trPr>
          <w:trHeight w:val="20"/>
        </w:trPr>
        <w:tc>
          <w:tcPr>
            <w:tcW w:w="876" w:type="dxa"/>
          </w:tcPr>
          <w:p w:rsidR="00E72EDE" w:rsidRPr="00BA5883" w:rsidRDefault="00E72ED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E72EDE" w:rsidRPr="00AC1E73" w:rsidRDefault="00E72EDE" w:rsidP="0038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муниципального </w:t>
            </w:r>
            <w:proofErr w:type="gram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2579" w:type="dxa"/>
            <w:noWrap/>
          </w:tcPr>
          <w:p w:rsidR="00E72EDE" w:rsidRPr="00AC1E73" w:rsidRDefault="00E72EDE" w:rsidP="004C0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жилищной политики и охраны окружающей среды</w:t>
            </w:r>
          </w:p>
        </w:tc>
        <w:tc>
          <w:tcPr>
            <w:tcW w:w="2268" w:type="dxa"/>
            <w:noWrap/>
          </w:tcPr>
          <w:p w:rsidR="00E72EDE" w:rsidRPr="00AC1E73" w:rsidRDefault="00E72EDE" w:rsidP="004C0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E72EDE" w:rsidRPr="00AC1E73" w:rsidRDefault="00E72EDE" w:rsidP="004C0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Обследование дорожных условий, в том числе на маршрутах регулярных пассажирских перевозок</w:t>
            </w:r>
          </w:p>
        </w:tc>
      </w:tr>
      <w:tr w:rsidR="00E72EDE" w:rsidRPr="003845BE" w:rsidTr="003E7FB4">
        <w:trPr>
          <w:trHeight w:val="20"/>
        </w:trPr>
        <w:tc>
          <w:tcPr>
            <w:tcW w:w="876" w:type="dxa"/>
          </w:tcPr>
          <w:p w:rsidR="00E72EDE" w:rsidRPr="003845BE" w:rsidRDefault="00E72ED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E72EDE" w:rsidRPr="00AC1E73" w:rsidRDefault="00E72EDE" w:rsidP="0038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Выдача специального разрешения на движение по автомобильным дорогам транспортных средств, осуществляющих перевозки опасных, тяжеловесных и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(или) крупногабаритных грузов. </w:t>
            </w:r>
          </w:p>
        </w:tc>
        <w:tc>
          <w:tcPr>
            <w:tcW w:w="2579" w:type="dxa"/>
            <w:noWrap/>
          </w:tcPr>
          <w:p w:rsidR="00E72EDE" w:rsidRPr="00AC1E73" w:rsidRDefault="00E72EDE" w:rsidP="00F0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архитектуры, строительства, жилищной политики и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 окружающей среды</w:t>
            </w:r>
          </w:p>
        </w:tc>
        <w:tc>
          <w:tcPr>
            <w:tcW w:w="2268" w:type="dxa"/>
            <w:noWrap/>
          </w:tcPr>
          <w:p w:rsidR="00E72EDE" w:rsidRPr="00AC1E73" w:rsidRDefault="00E72EDE" w:rsidP="00F0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годы</w:t>
            </w:r>
          </w:p>
        </w:tc>
        <w:tc>
          <w:tcPr>
            <w:tcW w:w="3827" w:type="dxa"/>
            <w:noWrap/>
          </w:tcPr>
          <w:p w:rsidR="00E72EDE" w:rsidRPr="00AC1E73" w:rsidRDefault="00E72EDE" w:rsidP="00F0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требований</w:t>
            </w:r>
          </w:p>
        </w:tc>
      </w:tr>
      <w:tr w:rsidR="00E72EDE" w:rsidRPr="00BA5883" w:rsidTr="00EE3C84">
        <w:trPr>
          <w:trHeight w:val="20"/>
        </w:trPr>
        <w:tc>
          <w:tcPr>
            <w:tcW w:w="876" w:type="dxa"/>
          </w:tcPr>
          <w:p w:rsidR="00E72EDE" w:rsidRPr="00BA5883" w:rsidRDefault="00E72ED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E72EDE" w:rsidRPr="00AC1E73" w:rsidRDefault="00E72EDE" w:rsidP="0038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Принятие решений о временном ограничении или прекращении движения транспортных средств по автомобильным дорогам местного значения</w:t>
            </w:r>
          </w:p>
        </w:tc>
        <w:tc>
          <w:tcPr>
            <w:tcW w:w="2579" w:type="dxa"/>
            <w:noWrap/>
          </w:tcPr>
          <w:p w:rsidR="00E72EDE" w:rsidRPr="00AC1E73" w:rsidRDefault="00E72EDE" w:rsidP="00481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жилищной политики и охраны окружающей среды</w:t>
            </w:r>
          </w:p>
        </w:tc>
        <w:tc>
          <w:tcPr>
            <w:tcW w:w="2268" w:type="dxa"/>
            <w:noWrap/>
          </w:tcPr>
          <w:p w:rsidR="00E72EDE" w:rsidRPr="00AC1E73" w:rsidRDefault="00E72EDE" w:rsidP="00481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E72EDE" w:rsidRPr="00AC1E73" w:rsidRDefault="00E72EDE" w:rsidP="00481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Принятие решений о временном ограничении или прекращении движения транспортных средств по автомобильным дорогам местного значения</w:t>
            </w:r>
          </w:p>
        </w:tc>
      </w:tr>
      <w:tr w:rsidR="00E72EDE" w:rsidRPr="00BA5883" w:rsidTr="003331EB">
        <w:trPr>
          <w:trHeight w:val="20"/>
        </w:trPr>
        <w:tc>
          <w:tcPr>
            <w:tcW w:w="876" w:type="dxa"/>
          </w:tcPr>
          <w:p w:rsidR="00E72EDE" w:rsidRPr="00BA5883" w:rsidRDefault="00E72ED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E72EDE" w:rsidRPr="00AC1E73" w:rsidRDefault="00E72EDE" w:rsidP="0038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 в границах МО «</w:t>
            </w:r>
            <w:proofErr w:type="spell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</w:tc>
        <w:tc>
          <w:tcPr>
            <w:tcW w:w="2579" w:type="dxa"/>
            <w:noWrap/>
          </w:tcPr>
          <w:p w:rsidR="00E72EDE" w:rsidRPr="00AC1E73" w:rsidRDefault="00E72EDE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жилищной политики и охраны окружающей среды</w:t>
            </w:r>
          </w:p>
        </w:tc>
        <w:tc>
          <w:tcPr>
            <w:tcW w:w="2268" w:type="dxa"/>
            <w:noWrap/>
          </w:tcPr>
          <w:p w:rsidR="00E72EDE" w:rsidRPr="00AC1E73" w:rsidRDefault="00E72EDE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E72EDE" w:rsidRPr="00AC1E73" w:rsidRDefault="00E72EDE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Паспортизации автомобильных дорог местного значения, государственная регистрация прав собственности на автомобильные дороги местного значения, объекты дорожного хозяйства в границах города</w:t>
            </w:r>
          </w:p>
        </w:tc>
      </w:tr>
      <w:tr w:rsidR="00E72EDE" w:rsidRPr="00BA5883" w:rsidTr="003B1B8A">
        <w:trPr>
          <w:trHeight w:val="20"/>
        </w:trPr>
        <w:tc>
          <w:tcPr>
            <w:tcW w:w="876" w:type="dxa"/>
          </w:tcPr>
          <w:p w:rsidR="00E72EDE" w:rsidRPr="00BA5883" w:rsidRDefault="00E72EDE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E72EDE" w:rsidRPr="00AC1E73" w:rsidRDefault="00E72EDE" w:rsidP="0038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Разработка программ, перспективных, текущих планов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сооружений, по развитию перспективных схем развития автомобильных дорог местного значения и объектов дорожного хозяйства</w:t>
            </w:r>
          </w:p>
        </w:tc>
        <w:tc>
          <w:tcPr>
            <w:tcW w:w="2579" w:type="dxa"/>
            <w:noWrap/>
          </w:tcPr>
          <w:p w:rsidR="00E72EDE" w:rsidRPr="00AC1E73" w:rsidRDefault="00E72EDE" w:rsidP="00D30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жилищной политики и охраны окружающей среды</w:t>
            </w:r>
          </w:p>
        </w:tc>
        <w:tc>
          <w:tcPr>
            <w:tcW w:w="2268" w:type="dxa"/>
            <w:noWrap/>
          </w:tcPr>
          <w:p w:rsidR="00E72EDE" w:rsidRPr="00AC1E73" w:rsidRDefault="00E72EDE" w:rsidP="00D30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  <w:tc>
          <w:tcPr>
            <w:tcW w:w="3827" w:type="dxa"/>
            <w:noWrap/>
          </w:tcPr>
          <w:p w:rsidR="00E72EDE" w:rsidRPr="00AC1E73" w:rsidRDefault="00E72EDE" w:rsidP="00D30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МО "</w:t>
            </w:r>
            <w:proofErr w:type="spell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район", по развитию перспективных схем развития автомобильных дорог местного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 и объектов дорожного хозяйства. Принятие правовых актов</w:t>
            </w:r>
          </w:p>
        </w:tc>
      </w:tr>
      <w:tr w:rsidR="00E72EDE" w:rsidRPr="00BA5883" w:rsidTr="00BC39CB">
        <w:trPr>
          <w:trHeight w:val="20"/>
        </w:trPr>
        <w:tc>
          <w:tcPr>
            <w:tcW w:w="15485" w:type="dxa"/>
            <w:gridSpan w:val="5"/>
          </w:tcPr>
          <w:p w:rsidR="00E72EDE" w:rsidRPr="00BA5883" w:rsidRDefault="00292FDC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и охрана окружающей среды</w:t>
            </w:r>
            <w:r w:rsidRPr="0029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9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9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9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292FDC" w:rsidRPr="00BA5883" w:rsidTr="004C54B7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A9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 благоустройства и санитарного содержания территорий сельских поселений  с озеленением парков, скверов. </w:t>
            </w:r>
          </w:p>
        </w:tc>
        <w:tc>
          <w:tcPr>
            <w:tcW w:w="2579" w:type="dxa"/>
            <w:noWrap/>
          </w:tcPr>
          <w:p w:rsidR="00292FDC" w:rsidRPr="00AC1E73" w:rsidRDefault="00292FDC" w:rsidP="00A9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жилищно-коммунального хозяйства, транспорта и связи </w:t>
            </w:r>
          </w:p>
        </w:tc>
        <w:tc>
          <w:tcPr>
            <w:tcW w:w="2268" w:type="dxa"/>
            <w:noWrap/>
          </w:tcPr>
          <w:p w:rsidR="00292FDC" w:rsidRPr="00AC1E73" w:rsidRDefault="00292FDC" w:rsidP="00A9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292FDC" w:rsidRPr="00AC1E73" w:rsidRDefault="00292FDC" w:rsidP="00A9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Улучшение эстетического облика района и санитарного состояния территорий</w:t>
            </w:r>
          </w:p>
        </w:tc>
      </w:tr>
      <w:tr w:rsidR="00292FDC" w:rsidRPr="00BA5883" w:rsidTr="004C54B7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A9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2579" w:type="dxa"/>
            <w:noWrap/>
          </w:tcPr>
          <w:p w:rsidR="00292FDC" w:rsidRPr="00AC1E73" w:rsidRDefault="00292FDC" w:rsidP="00A9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Администрации муниципального образования «</w:t>
            </w:r>
            <w:proofErr w:type="spell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268" w:type="dxa"/>
            <w:noWrap/>
          </w:tcPr>
          <w:p w:rsidR="00292FDC" w:rsidRPr="00AC1E73" w:rsidRDefault="00292FDC" w:rsidP="00A9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292FDC" w:rsidRPr="00AC1E73" w:rsidRDefault="00292FDC" w:rsidP="00A9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безнадзорных животных</w:t>
            </w:r>
          </w:p>
        </w:tc>
      </w:tr>
      <w:tr w:rsidR="00292FDC" w:rsidRPr="00BA5883" w:rsidTr="00A72DCC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реестра наказов избирателей</w:t>
            </w:r>
          </w:p>
        </w:tc>
        <w:tc>
          <w:tcPr>
            <w:tcW w:w="2579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жилищно-коммунального хозяйства, транспорта и связи </w:t>
            </w:r>
          </w:p>
        </w:tc>
        <w:tc>
          <w:tcPr>
            <w:tcW w:w="2268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Реализация наказов избирателей, в соответствии с утвержденным на соответствующий год планом</w:t>
            </w:r>
          </w:p>
        </w:tc>
      </w:tr>
      <w:tr w:rsidR="00292FDC" w:rsidRPr="00BA5883" w:rsidTr="00A72DCC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санитарной очистке и благоустройству территорий сельских поселений</w:t>
            </w:r>
          </w:p>
        </w:tc>
        <w:tc>
          <w:tcPr>
            <w:tcW w:w="2579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жилищно-коммунального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хозяйства, транспорта и связи </w:t>
            </w:r>
          </w:p>
        </w:tc>
        <w:tc>
          <w:tcPr>
            <w:tcW w:w="2268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</w:t>
            </w:r>
          </w:p>
        </w:tc>
        <w:tc>
          <w:tcPr>
            <w:tcW w:w="3827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месячников по санитарной очистке территорий  сельских поселений Юкаменского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292FDC" w:rsidRPr="00BA5883" w:rsidTr="00A72DCC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требований муниципальных правовых актов, принятых органами местного самоуправления Юкаменского района в сфере благоустройства территорий сельских поселений</w:t>
            </w:r>
          </w:p>
        </w:tc>
        <w:tc>
          <w:tcPr>
            <w:tcW w:w="2579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жилищно-коммунального хозяйства, транспорта и связи </w:t>
            </w:r>
          </w:p>
        </w:tc>
        <w:tc>
          <w:tcPr>
            <w:tcW w:w="2268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требований муниципальных правовых актов, принятых органами местного самоуправления Юкаменского района в сфере благоустройства территорий сельских поселений</w:t>
            </w:r>
          </w:p>
        </w:tc>
      </w:tr>
      <w:tr w:rsidR="00292FDC" w:rsidRPr="00BA5883" w:rsidTr="00A72DCC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Информирование и просвещение населения в сфере экологического состояния и благоустройства территорий сельских поселений Юкаменского района</w:t>
            </w:r>
          </w:p>
        </w:tc>
        <w:tc>
          <w:tcPr>
            <w:tcW w:w="2579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жилищно-коммунального хозяйства, транспорта и связи </w:t>
            </w:r>
          </w:p>
        </w:tc>
        <w:tc>
          <w:tcPr>
            <w:tcW w:w="2268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827" w:type="dxa"/>
            <w:noWrap/>
          </w:tcPr>
          <w:p w:rsidR="00292FDC" w:rsidRPr="00AC1E73" w:rsidRDefault="00292FDC" w:rsidP="00E5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Информирование и просвещение населения в сфере экологического состояния территории района и благоустройства территорий сельских поселений</w:t>
            </w:r>
          </w:p>
        </w:tc>
      </w:tr>
      <w:tr w:rsidR="00292FDC" w:rsidRPr="00BA5883" w:rsidTr="003B6E41">
        <w:trPr>
          <w:trHeight w:val="20"/>
        </w:trPr>
        <w:tc>
          <w:tcPr>
            <w:tcW w:w="15485" w:type="dxa"/>
            <w:gridSpan w:val="5"/>
          </w:tcPr>
          <w:p w:rsidR="00292FDC" w:rsidRPr="00AC1E73" w:rsidRDefault="00292FDC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</w:tr>
      <w:tr w:rsidR="00292FDC" w:rsidRPr="00BA5883" w:rsidTr="003C7459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Перевод жилого помещения в </w:t>
            </w:r>
            <w:proofErr w:type="gram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  <w:proofErr w:type="gram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и нежилого помещения в жилое</w:t>
            </w:r>
          </w:p>
        </w:tc>
        <w:tc>
          <w:tcPr>
            <w:tcW w:w="2579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заявлениям юридических и физических лиц</w:t>
            </w:r>
          </w:p>
        </w:tc>
      </w:tr>
      <w:tr w:rsidR="00292FDC" w:rsidRPr="00BA5883" w:rsidTr="003C7459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Согласование переустройства и (или) перепланировки жилого помещения</w:t>
            </w:r>
          </w:p>
        </w:tc>
        <w:tc>
          <w:tcPr>
            <w:tcW w:w="2579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заявлениям юридических и физических лиц</w:t>
            </w:r>
          </w:p>
        </w:tc>
      </w:tr>
      <w:tr w:rsidR="00292FDC" w:rsidRPr="00BA5883" w:rsidTr="003C7459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собраний собственников помещений в многоквартирных домах для решения вопроса о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способе управления домом, представление интересов собственника муниципальных помещений на общих собраниях</w:t>
            </w:r>
          </w:p>
        </w:tc>
        <w:tc>
          <w:tcPr>
            <w:tcW w:w="2579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капитального строительства, ЖКХ,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транспорта и связи, ООО "Жилищно-коммунальный комплекс"</w:t>
            </w:r>
          </w:p>
        </w:tc>
        <w:tc>
          <w:tcPr>
            <w:tcW w:w="2268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гг.</w:t>
            </w:r>
          </w:p>
        </w:tc>
        <w:tc>
          <w:tcPr>
            <w:tcW w:w="3827" w:type="dxa"/>
            <w:noWrap/>
          </w:tcPr>
          <w:p w:rsidR="00292FDC" w:rsidRPr="00AC1E73" w:rsidRDefault="00292FDC" w:rsidP="007F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собраний собственников помещений в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многоквартирных домах для решения вопроса о способе управления домом</w:t>
            </w:r>
          </w:p>
        </w:tc>
      </w:tr>
      <w:tr w:rsidR="00292FDC" w:rsidRPr="00BA5883" w:rsidTr="009A0133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70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</w:t>
            </w:r>
          </w:p>
        </w:tc>
        <w:tc>
          <w:tcPr>
            <w:tcW w:w="2579" w:type="dxa"/>
            <w:noWrap/>
          </w:tcPr>
          <w:p w:rsidR="00292FDC" w:rsidRPr="00AC1E73" w:rsidRDefault="00292FDC" w:rsidP="0070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292FDC" w:rsidRPr="00AC1E73" w:rsidRDefault="00292FDC" w:rsidP="0070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292FDC" w:rsidRPr="00AC1E73" w:rsidRDefault="00292FDC" w:rsidP="0070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заявлениям юридических и физических лиц</w:t>
            </w:r>
          </w:p>
        </w:tc>
      </w:tr>
      <w:tr w:rsidR="00292FDC" w:rsidRPr="00BA5883" w:rsidTr="009A0133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70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Реализация мер по переселению граждан из аварийного жилищного фонда (жилых помещений в многоквартирных домах, признанных в установленном порядке аварийными и подлежащими сносу или реконструкции в связи с физическим износом в процессе их эксплуатации)</w:t>
            </w:r>
          </w:p>
        </w:tc>
        <w:tc>
          <w:tcPr>
            <w:tcW w:w="2579" w:type="dxa"/>
            <w:noWrap/>
          </w:tcPr>
          <w:p w:rsidR="00292FDC" w:rsidRPr="00AC1E73" w:rsidRDefault="00292FDC" w:rsidP="00704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292FDC" w:rsidRPr="00AC1E73" w:rsidRDefault="00292FDC" w:rsidP="00704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292FDC" w:rsidRPr="00AC1E73" w:rsidRDefault="00292FDC" w:rsidP="00704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DC" w:rsidRPr="00BA5883" w:rsidTr="002752EC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Обеспечение выбора собственниками помещений в многоквартирном доме способа формирования фонда капитального ремонта</w:t>
            </w:r>
          </w:p>
        </w:tc>
        <w:tc>
          <w:tcPr>
            <w:tcW w:w="2579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DC" w:rsidRPr="00BA5883" w:rsidTr="002752EC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Проведение общего собрания собственников помещений в многоквартирном доме для решения вопроса о выборе способа формирования фонда капитального ремонта</w:t>
            </w:r>
          </w:p>
        </w:tc>
        <w:tc>
          <w:tcPr>
            <w:tcW w:w="2579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Проведение общего собрания собственников помещений в многоквартирном доме для решения вопроса о выборе способа формирования фонда капитального ремонта</w:t>
            </w:r>
          </w:p>
        </w:tc>
      </w:tr>
      <w:tr w:rsidR="00292FDC" w:rsidRPr="00BA5883" w:rsidTr="002752EC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Принятие решения о формировании фонда капитального ремонта в отношении многоквартирного дома на счете регионального оператора в случае, если собственники помещений в многоквартирном доме в установленный срок не выбрали способ формирования фонда капитального ремонта или выбранный ими способ не был реализован</w:t>
            </w:r>
          </w:p>
        </w:tc>
        <w:tc>
          <w:tcPr>
            <w:tcW w:w="2579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Принятие решения о формировании фонда капитального ремонта в отношении многоквартирного дома на счете регионального оператора</w:t>
            </w:r>
          </w:p>
        </w:tc>
      </w:tr>
      <w:tr w:rsidR="00292FDC" w:rsidRPr="00BA5883" w:rsidTr="002752EC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и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579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капитального ремонта общего имущества в многоквартирных домах в Удмуртской Республике</w:t>
            </w:r>
          </w:p>
        </w:tc>
      </w:tr>
      <w:tr w:rsidR="00292FDC" w:rsidRPr="00BA5883" w:rsidTr="002752EC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579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заявлениям физических лиц</w:t>
            </w:r>
          </w:p>
        </w:tc>
      </w:tr>
      <w:tr w:rsidR="00292FDC" w:rsidRPr="00BA5883" w:rsidTr="002752EC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мер, направленных на подготовку жилищного хозяйства к отопительному периоду</w:t>
            </w:r>
          </w:p>
        </w:tc>
        <w:tc>
          <w:tcPr>
            <w:tcW w:w="2579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Реализация мер, предусмотренных планом мероприятий по подготовке городского хозяйства к осенне-зимнему периоду</w:t>
            </w:r>
          </w:p>
        </w:tc>
      </w:tr>
      <w:tr w:rsidR="00292FDC" w:rsidRPr="00BA5883" w:rsidTr="002752EC">
        <w:trPr>
          <w:trHeight w:val="20"/>
        </w:trPr>
        <w:tc>
          <w:tcPr>
            <w:tcW w:w="876" w:type="dxa"/>
          </w:tcPr>
          <w:p w:rsidR="00292FDC" w:rsidRPr="00BA5883" w:rsidRDefault="00292FDC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«Самый </w:t>
            </w:r>
            <w:proofErr w:type="spell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пожаробезопасный</w:t>
            </w:r>
            <w:proofErr w:type="spell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дом»</w:t>
            </w:r>
          </w:p>
        </w:tc>
        <w:tc>
          <w:tcPr>
            <w:tcW w:w="2579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292FDC" w:rsidRPr="00AC1E73" w:rsidRDefault="00292FDC" w:rsidP="00590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«Самый </w:t>
            </w:r>
            <w:proofErr w:type="spell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пожаробезопасный</w:t>
            </w:r>
            <w:proofErr w:type="spell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дом»</w:t>
            </w:r>
          </w:p>
        </w:tc>
      </w:tr>
      <w:tr w:rsidR="00292FDC" w:rsidRPr="00BA5883" w:rsidTr="003448EE">
        <w:trPr>
          <w:trHeight w:val="20"/>
        </w:trPr>
        <w:tc>
          <w:tcPr>
            <w:tcW w:w="15485" w:type="dxa"/>
            <w:gridSpan w:val="5"/>
          </w:tcPr>
          <w:p w:rsidR="00292FDC" w:rsidRPr="00BA5883" w:rsidRDefault="00292FDC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развитие коммунальной инфраструктуры</w:t>
            </w:r>
          </w:p>
        </w:tc>
      </w:tr>
      <w:tr w:rsidR="006C131B" w:rsidRPr="00BA5883" w:rsidTr="00F57A54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 муниципального образования к осенне-зимнему периоду</w:t>
            </w:r>
          </w:p>
        </w:tc>
        <w:tc>
          <w:tcPr>
            <w:tcW w:w="2579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1B" w:rsidRPr="00BA5883" w:rsidTr="00F57A54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 плана мероприятий по подготовке района к осенне-зимнему периоду</w:t>
            </w:r>
          </w:p>
        </w:tc>
        <w:tc>
          <w:tcPr>
            <w:tcW w:w="2579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План мероприятий, утвержденный постановлением Администрации</w:t>
            </w:r>
          </w:p>
        </w:tc>
      </w:tr>
      <w:tr w:rsidR="006C131B" w:rsidRPr="00BA5883" w:rsidTr="00F57A54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Реализация плана мероприятий по подготовке района к осенне-зимнему периоду</w:t>
            </w:r>
          </w:p>
        </w:tc>
        <w:tc>
          <w:tcPr>
            <w:tcW w:w="2579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Реализация плана мероприятий</w:t>
            </w:r>
          </w:p>
        </w:tc>
      </w:tr>
      <w:tr w:rsidR="006C131B" w:rsidRPr="00BA5883" w:rsidTr="00F57A54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Актуализация схем теплоснабжения</w:t>
            </w:r>
          </w:p>
        </w:tc>
        <w:tc>
          <w:tcPr>
            <w:tcW w:w="2579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Актуализация схем теплоснабжения</w:t>
            </w:r>
          </w:p>
        </w:tc>
      </w:tr>
      <w:tr w:rsidR="006C131B" w:rsidRPr="00BA5883" w:rsidTr="00F57A54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Актуализация схем водоснабжения и водоотведения</w:t>
            </w:r>
          </w:p>
        </w:tc>
        <w:tc>
          <w:tcPr>
            <w:tcW w:w="2579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97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Актуализация схем водоснабжения и водоотведения</w:t>
            </w:r>
          </w:p>
        </w:tc>
      </w:tr>
      <w:tr w:rsidR="006C131B" w:rsidRPr="00BA5883" w:rsidTr="00EF61ED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2579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1B" w:rsidRPr="00BA5883" w:rsidTr="00EF61ED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31745E" w:rsidRDefault="006C131B" w:rsidP="00FA1AE7">
            <w:r w:rsidRPr="0031745E">
              <w:t>Формирование заявок на строительство и реконструкцию объектов коммунальной инфраструктуры за счет бюджетных сре</w:t>
            </w:r>
            <w:proofErr w:type="gramStart"/>
            <w:r w:rsidRPr="0031745E">
              <w:t>дств дл</w:t>
            </w:r>
            <w:proofErr w:type="gramEnd"/>
            <w:r w:rsidRPr="0031745E">
              <w:t>я включения в перечень объектов капитального строительства Удмуртской Республики</w:t>
            </w:r>
          </w:p>
        </w:tc>
        <w:tc>
          <w:tcPr>
            <w:tcW w:w="2579" w:type="dxa"/>
            <w:noWrap/>
          </w:tcPr>
          <w:p w:rsidR="006C131B" w:rsidRPr="0031745E" w:rsidRDefault="006C131B" w:rsidP="00FA1AE7">
            <w:r w:rsidRPr="0031745E"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31745E" w:rsidRDefault="006C131B" w:rsidP="00FA1AE7">
            <w:r w:rsidRPr="0031745E">
              <w:t>2015-2020 гг.</w:t>
            </w:r>
          </w:p>
        </w:tc>
        <w:tc>
          <w:tcPr>
            <w:tcW w:w="3827" w:type="dxa"/>
            <w:noWrap/>
          </w:tcPr>
          <w:p w:rsidR="006C131B" w:rsidRPr="0031745E" w:rsidRDefault="006C131B" w:rsidP="00FA1AE7">
            <w:r w:rsidRPr="0031745E">
              <w:t>Включение объектов коммунальной инфраструктуры в перечень объектов капитального строительства Удмуртской Республики</w:t>
            </w:r>
          </w:p>
        </w:tc>
      </w:tr>
      <w:tr w:rsidR="006C131B" w:rsidRPr="00BA5883" w:rsidTr="00EF61ED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Выполнение функций заказчика по проектированию и строительству объектов коммунальной инфраструктуры</w:t>
            </w:r>
          </w:p>
        </w:tc>
        <w:tc>
          <w:tcPr>
            <w:tcW w:w="2579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Проектирование и (или) строительство объектов коммунальной инфраструктуры</w:t>
            </w:r>
          </w:p>
        </w:tc>
      </w:tr>
      <w:tr w:rsidR="006C131B" w:rsidRPr="00BA5883" w:rsidTr="00EF61ED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 в системы теплоснабжения, водоснабжения, водоотведения и очистки сточных вод.</w:t>
            </w:r>
          </w:p>
        </w:tc>
        <w:tc>
          <w:tcPr>
            <w:tcW w:w="2579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FA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 в системы теплоснабжения, водоснабжения, водоотведения и очистки сточных вод.</w:t>
            </w:r>
          </w:p>
        </w:tc>
      </w:tr>
      <w:tr w:rsidR="006C131B" w:rsidRPr="00BA5883" w:rsidTr="001A4EDC">
        <w:trPr>
          <w:trHeight w:val="20"/>
        </w:trPr>
        <w:tc>
          <w:tcPr>
            <w:tcW w:w="15485" w:type="dxa"/>
            <w:gridSpan w:val="5"/>
          </w:tcPr>
          <w:p w:rsidR="006C131B" w:rsidRPr="00BA5883" w:rsidRDefault="006C131B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Территориальное развитие (градостроительство и землеустройство)</w:t>
            </w:r>
            <w:r w:rsidRPr="006C1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C1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C1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C1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6C131B" w:rsidRPr="00BA5883" w:rsidTr="008C7857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03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документации по планировке территорий (проектов планировки, проектов межевания территории)</w:t>
            </w:r>
          </w:p>
        </w:tc>
        <w:tc>
          <w:tcPr>
            <w:tcW w:w="2579" w:type="dxa"/>
            <w:noWrap/>
          </w:tcPr>
          <w:p w:rsidR="006C131B" w:rsidRPr="00AC1E73" w:rsidRDefault="006C131B" w:rsidP="0003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имущественных отношений и землеустройству</w:t>
            </w:r>
          </w:p>
        </w:tc>
        <w:tc>
          <w:tcPr>
            <w:tcW w:w="2268" w:type="dxa"/>
            <w:noWrap/>
          </w:tcPr>
          <w:p w:rsidR="006C131B" w:rsidRPr="00AC1E73" w:rsidRDefault="006C131B" w:rsidP="0003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03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утверждение документации по планировке территорий (проектов планировки, проектов межевания территории)</w:t>
            </w:r>
          </w:p>
        </w:tc>
      </w:tr>
      <w:tr w:rsidR="006C131B" w:rsidRPr="00BA5883" w:rsidTr="00092F0A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</w:t>
            </w:r>
          </w:p>
        </w:tc>
        <w:tc>
          <w:tcPr>
            <w:tcW w:w="2579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1B" w:rsidRPr="00BA5883" w:rsidTr="00092F0A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для целей строительства и для целей, не связанных со строительством</w:t>
            </w:r>
          </w:p>
        </w:tc>
        <w:tc>
          <w:tcPr>
            <w:tcW w:w="2579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имущественных отношений и землеустройству</w:t>
            </w:r>
          </w:p>
        </w:tc>
        <w:tc>
          <w:tcPr>
            <w:tcW w:w="2268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целей строительства и для целей, не связанных со строительством</w:t>
            </w:r>
          </w:p>
        </w:tc>
      </w:tr>
      <w:tr w:rsidR="006C131B" w:rsidRPr="00BA5883" w:rsidTr="00092F0A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которые находятся в муниципальной собственности и на </w:t>
            </w:r>
            <w:proofErr w:type="gram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расположены здания, строения, сооружения, - для дальнейшего предоставления в соответствии со статьей 36 Земельного Кодекса Российской Федерации</w:t>
            </w:r>
          </w:p>
        </w:tc>
        <w:tc>
          <w:tcPr>
            <w:tcW w:w="2579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имущественных отношений и землеустройству</w:t>
            </w:r>
          </w:p>
        </w:tc>
        <w:tc>
          <w:tcPr>
            <w:tcW w:w="2268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земельных </w:t>
            </w:r>
            <w:proofErr w:type="gram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proofErr w:type="gram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находятся в муниципальной собственности и на которых расположены здания, строения, сооружения</w:t>
            </w:r>
          </w:p>
        </w:tc>
      </w:tr>
      <w:tr w:rsidR="006C131B" w:rsidRPr="00BA5883" w:rsidTr="00092F0A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строительства, с целью дальнейшего предоставления с торгов, а так же гражданам, признанными нуждающимися в жилых помещениях, многодетным семьям  в соответствии с Законом Удмуртской Республики  от 16 декабря 2002 г. № 68-РЗ</w:t>
            </w:r>
          </w:p>
        </w:tc>
        <w:tc>
          <w:tcPr>
            <w:tcW w:w="2579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имущественных отношений и землеустройству</w:t>
            </w:r>
          </w:p>
        </w:tc>
        <w:tc>
          <w:tcPr>
            <w:tcW w:w="2268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индивидуального жилищного строительства, с целью дальнейшего предоставления с торгов, а так же гражданам, признанными нуждающимися в жилых помещениях, многодетным семьям  в соответствии с Законом Удмуртской Республики  от 16 декабря 2002 г. № 68-РЗ</w:t>
            </w:r>
          </w:p>
        </w:tc>
      </w:tr>
      <w:tr w:rsidR="006C131B" w:rsidRPr="00BA5883" w:rsidTr="00092F0A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«Предоставление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собственность»</w:t>
            </w:r>
          </w:p>
        </w:tc>
        <w:tc>
          <w:tcPr>
            <w:tcW w:w="2579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имущественных отношений и землеустройству</w:t>
            </w:r>
          </w:p>
        </w:tc>
        <w:tc>
          <w:tcPr>
            <w:tcW w:w="2268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заявлениям юридических и физических лиц</w:t>
            </w:r>
          </w:p>
        </w:tc>
      </w:tr>
      <w:tr w:rsidR="006C131B" w:rsidRPr="00BA5883" w:rsidTr="00092F0A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«Предоставление собственникам и правообладателям зданий, строений, сооружений земельных участков, находящихся в неразграниченной государственной собственности или в муниципальной собственности, в аренду»</w:t>
            </w:r>
          </w:p>
        </w:tc>
        <w:tc>
          <w:tcPr>
            <w:tcW w:w="2579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имущественных отношений и землеустройству</w:t>
            </w:r>
          </w:p>
        </w:tc>
        <w:tc>
          <w:tcPr>
            <w:tcW w:w="2268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заявлениям юридических и физических лиц</w:t>
            </w:r>
          </w:p>
        </w:tc>
      </w:tr>
      <w:tr w:rsidR="006C131B" w:rsidRPr="00BA5883" w:rsidTr="00092F0A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муниципальной услуги «Прекращение права постоянного (бессрочного) пользования  земельным участком, находящимся в неразграниченной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собственности или в муниципальной собственности»</w:t>
            </w:r>
          </w:p>
        </w:tc>
        <w:tc>
          <w:tcPr>
            <w:tcW w:w="2579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имущественных отношений и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землеустройству</w:t>
            </w:r>
          </w:p>
        </w:tc>
        <w:tc>
          <w:tcPr>
            <w:tcW w:w="2268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муниципальной услуги по заявлениям юридических и </w:t>
            </w:r>
            <w:r w:rsidRPr="00AC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лиц</w:t>
            </w:r>
          </w:p>
        </w:tc>
      </w:tr>
      <w:tr w:rsidR="006C131B" w:rsidRPr="00BA5883" w:rsidTr="00092F0A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«Утверждение схемы расположения земельного участка на кадастровом плане или кадастровой карте соответствующей территории»</w:t>
            </w:r>
          </w:p>
        </w:tc>
        <w:tc>
          <w:tcPr>
            <w:tcW w:w="2579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имущественных отношений и землеустройству</w:t>
            </w:r>
          </w:p>
        </w:tc>
        <w:tc>
          <w:tcPr>
            <w:tcW w:w="2268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0F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заявлениям юридических и физических лиц</w:t>
            </w:r>
          </w:p>
        </w:tc>
      </w:tr>
      <w:tr w:rsidR="006C131B" w:rsidRPr="00BA5883" w:rsidTr="00C94C4C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BC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«Выдача разрешений на строительство объектов капитального строительства на территории муниципального образования»</w:t>
            </w:r>
          </w:p>
        </w:tc>
        <w:tc>
          <w:tcPr>
            <w:tcW w:w="2579" w:type="dxa"/>
            <w:noWrap/>
          </w:tcPr>
          <w:p w:rsidR="006C131B" w:rsidRPr="00AC1E73" w:rsidRDefault="006C131B" w:rsidP="00BC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BC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BC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заявлениям юридических и физических лиц</w:t>
            </w:r>
          </w:p>
        </w:tc>
      </w:tr>
      <w:tr w:rsidR="006C131B" w:rsidRPr="00BA5883" w:rsidTr="00C94C4C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BC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«Выдача разрешений на ввод в эксплуатацию объектов капитального строительства на территории муниципального образования»</w:t>
            </w:r>
          </w:p>
        </w:tc>
        <w:tc>
          <w:tcPr>
            <w:tcW w:w="2579" w:type="dxa"/>
            <w:noWrap/>
          </w:tcPr>
          <w:p w:rsidR="006C131B" w:rsidRPr="00AC1E73" w:rsidRDefault="006C131B" w:rsidP="00BC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BC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BC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заявлениям юридических и физических лиц</w:t>
            </w:r>
          </w:p>
        </w:tc>
      </w:tr>
      <w:tr w:rsidR="006C131B" w:rsidRPr="00BA5883" w:rsidTr="00060982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Подготовка и выдача градостроительных планов земельных участков</w:t>
            </w:r>
          </w:p>
        </w:tc>
        <w:tc>
          <w:tcPr>
            <w:tcW w:w="2579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1B" w:rsidRPr="00BA5883" w:rsidTr="00060982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"Подготовка и выдача градостроительных планов земельных участков"</w:t>
            </w:r>
          </w:p>
        </w:tc>
        <w:tc>
          <w:tcPr>
            <w:tcW w:w="2579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МО "</w:t>
            </w:r>
            <w:proofErr w:type="spellStart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Можгинский</w:t>
            </w:r>
            <w:proofErr w:type="spellEnd"/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 район"</w:t>
            </w:r>
          </w:p>
        </w:tc>
      </w:tr>
      <w:tr w:rsidR="006C131B" w:rsidRPr="00BA5883" w:rsidTr="00060982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муниципальной услуги «Подготовка и выдача градостроительных планов земельных участков» </w:t>
            </w:r>
          </w:p>
        </w:tc>
        <w:tc>
          <w:tcPr>
            <w:tcW w:w="2579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ЖКХ, транспорта и связи</w:t>
            </w:r>
          </w:p>
        </w:tc>
        <w:tc>
          <w:tcPr>
            <w:tcW w:w="2268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заявлениям юридических и физических лиц</w:t>
            </w:r>
          </w:p>
        </w:tc>
      </w:tr>
      <w:tr w:rsidR="006C131B" w:rsidRPr="00BA5883" w:rsidTr="00060982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«Предоставление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строительства»</w:t>
            </w:r>
          </w:p>
        </w:tc>
        <w:tc>
          <w:tcPr>
            <w:tcW w:w="2579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имущественных отношений и землеустройству</w:t>
            </w:r>
          </w:p>
        </w:tc>
        <w:tc>
          <w:tcPr>
            <w:tcW w:w="2268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73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услуги по заявлениям юридических и физических лиц</w:t>
            </w:r>
          </w:p>
        </w:tc>
      </w:tr>
      <w:tr w:rsidR="006C131B" w:rsidRPr="00BA5883" w:rsidTr="00060982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</w:rPr>
            </w:pPr>
            <w:r w:rsidRPr="00AC1E73">
              <w:rPr>
                <w:rFonts w:ascii="Times New Roman" w:hAnsi="Times New Roman" w:cs="Times New Roman"/>
              </w:rPr>
              <w:t>Оказание муниципальной услуги «Выдача разрешений на установку рекламных конструкций на территории муниципального образования». Муниципальная услуга включена в Перечень муниципальных услуг, оказываемых Администрацией МО «</w:t>
            </w:r>
            <w:proofErr w:type="spellStart"/>
            <w:r w:rsidRPr="00AC1E73">
              <w:rPr>
                <w:rFonts w:ascii="Times New Roman" w:hAnsi="Times New Roman" w:cs="Times New Roman"/>
              </w:rPr>
              <w:t>Юкаменский</w:t>
            </w:r>
            <w:proofErr w:type="spellEnd"/>
            <w:r w:rsidRPr="00AC1E73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2579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</w:rPr>
            </w:pPr>
            <w:proofErr w:type="spellStart"/>
            <w:r w:rsidRPr="00AC1E73">
              <w:rPr>
                <w:rFonts w:ascii="Times New Roman" w:hAnsi="Times New Roman" w:cs="Times New Roman"/>
              </w:rPr>
              <w:t>Селькие</w:t>
            </w:r>
            <w:proofErr w:type="spellEnd"/>
            <w:r w:rsidRPr="00AC1E73">
              <w:rPr>
                <w:rFonts w:ascii="Times New Roman" w:hAnsi="Times New Roman" w:cs="Times New Roman"/>
              </w:rPr>
              <w:t xml:space="preserve"> поселения (муниципальные образования)</w:t>
            </w:r>
          </w:p>
        </w:tc>
        <w:tc>
          <w:tcPr>
            <w:tcW w:w="2268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</w:rPr>
            </w:pPr>
            <w:r w:rsidRPr="00AC1E73">
              <w:rPr>
                <w:rFonts w:ascii="Times New Roman" w:hAnsi="Times New Roman" w:cs="Times New Roman"/>
              </w:rPr>
              <w:t>2015-2020 гг.</w:t>
            </w:r>
          </w:p>
        </w:tc>
        <w:tc>
          <w:tcPr>
            <w:tcW w:w="3827" w:type="dxa"/>
            <w:noWrap/>
          </w:tcPr>
          <w:p w:rsidR="006C131B" w:rsidRPr="00AC1E73" w:rsidRDefault="006C131B" w:rsidP="00F33566">
            <w:pPr>
              <w:rPr>
                <w:rFonts w:ascii="Times New Roman" w:hAnsi="Times New Roman" w:cs="Times New Roman"/>
              </w:rPr>
            </w:pPr>
            <w:r w:rsidRPr="00AC1E73">
              <w:rPr>
                <w:rFonts w:ascii="Times New Roman" w:hAnsi="Times New Roman" w:cs="Times New Roman"/>
              </w:rPr>
              <w:t>Оказание муниципальной услуги по заявлениям юридических и физических лиц</w:t>
            </w:r>
          </w:p>
        </w:tc>
      </w:tr>
      <w:tr w:rsidR="006C131B" w:rsidRPr="00BA5883" w:rsidTr="008A0917">
        <w:trPr>
          <w:trHeight w:val="20"/>
        </w:trPr>
        <w:tc>
          <w:tcPr>
            <w:tcW w:w="876" w:type="dxa"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5" w:type="dxa"/>
            <w:noWrap/>
          </w:tcPr>
          <w:p w:rsidR="006C131B" w:rsidRPr="00BA5883" w:rsidRDefault="006C131B" w:rsidP="00C67FD3">
            <w:pPr>
              <w:autoSpaceDE w:val="0"/>
              <w:autoSpaceDN w:val="0"/>
              <w:adjustRightInd w:val="0"/>
              <w:spacing w:before="240"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noWrap/>
            <w:vAlign w:val="bottom"/>
          </w:tcPr>
          <w:p w:rsidR="006C131B" w:rsidRPr="00BA5883" w:rsidRDefault="006C131B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noWrap/>
          </w:tcPr>
          <w:p w:rsidR="006C131B" w:rsidRPr="00BA5883" w:rsidRDefault="006C131B" w:rsidP="00C67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noWrap/>
            <w:vAlign w:val="bottom"/>
          </w:tcPr>
          <w:p w:rsidR="006C131B" w:rsidRPr="00BA5883" w:rsidRDefault="006C131B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7FD3" w:rsidRPr="00C67FD3" w:rsidRDefault="00C67FD3" w:rsidP="00C67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044" w:rsidRDefault="00511044"/>
    <w:sectPr w:rsidR="00511044" w:rsidSect="00C67F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4D1B2B"/>
    <w:multiLevelType w:val="hybridMultilevel"/>
    <w:tmpl w:val="DDDA7144"/>
    <w:lvl w:ilvl="0" w:tplc="AC0027E4">
      <w:start w:val="1"/>
      <w:numFmt w:val="russianLower"/>
      <w:lvlText w:val="%1)"/>
      <w:lvlJc w:val="left"/>
      <w:pPr>
        <w:ind w:left="7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067A2FEA"/>
    <w:multiLevelType w:val="hybridMultilevel"/>
    <w:tmpl w:val="A492E01A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C06D93"/>
    <w:multiLevelType w:val="hybridMultilevel"/>
    <w:tmpl w:val="E07A5AC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BE0868"/>
    <w:multiLevelType w:val="hybridMultilevel"/>
    <w:tmpl w:val="7C1E03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03360C"/>
    <w:multiLevelType w:val="multilevel"/>
    <w:tmpl w:val="48DC741E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9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DD73B4"/>
    <w:multiLevelType w:val="hybridMultilevel"/>
    <w:tmpl w:val="34F29AE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A64CA0"/>
    <w:multiLevelType w:val="hybridMultilevel"/>
    <w:tmpl w:val="C8B8CF04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1936FE"/>
    <w:multiLevelType w:val="hybridMultilevel"/>
    <w:tmpl w:val="DF44C902"/>
    <w:lvl w:ilvl="0" w:tplc="E8F6B9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9204C93"/>
    <w:multiLevelType w:val="hybridMultilevel"/>
    <w:tmpl w:val="C458F9A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88CA465A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95B07F4"/>
    <w:multiLevelType w:val="hybridMultilevel"/>
    <w:tmpl w:val="76F2AD4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4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9E00D2"/>
    <w:multiLevelType w:val="hybridMultilevel"/>
    <w:tmpl w:val="A8B6C4FC"/>
    <w:lvl w:ilvl="0" w:tplc="2A86A0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6A8FEF4">
      <w:start w:val="1"/>
      <w:numFmt w:val="decimal"/>
      <w:lvlText w:val="%2."/>
      <w:lvlJc w:val="left"/>
      <w:pPr>
        <w:ind w:left="2160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706875"/>
    <w:multiLevelType w:val="hybridMultilevel"/>
    <w:tmpl w:val="54804AA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>
    <w:nsid w:val="4C7E4652"/>
    <w:multiLevelType w:val="hybridMultilevel"/>
    <w:tmpl w:val="D20EF504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1F7361F"/>
    <w:multiLevelType w:val="hybridMultilevel"/>
    <w:tmpl w:val="FD3C842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4836BE1"/>
    <w:multiLevelType w:val="hybridMultilevel"/>
    <w:tmpl w:val="C52CE55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84A4993"/>
    <w:multiLevelType w:val="hybridMultilevel"/>
    <w:tmpl w:val="AF86510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1F605E"/>
    <w:multiLevelType w:val="hybridMultilevel"/>
    <w:tmpl w:val="BF12901E"/>
    <w:lvl w:ilvl="0" w:tplc="71902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0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5B609C"/>
    <w:multiLevelType w:val="hybridMultilevel"/>
    <w:tmpl w:val="0C56C51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BA144D"/>
    <w:multiLevelType w:val="hybridMultilevel"/>
    <w:tmpl w:val="46548F38"/>
    <w:lvl w:ilvl="0" w:tplc="3E1AE7C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4CD2783"/>
    <w:multiLevelType w:val="hybridMultilevel"/>
    <w:tmpl w:val="34925516"/>
    <w:lvl w:ilvl="0" w:tplc="C8B20CA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6A15EA5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>
    <w:nsid w:val="78EC3CBB"/>
    <w:multiLevelType w:val="hybridMultilevel"/>
    <w:tmpl w:val="3CA86482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1"/>
  </w:num>
  <w:num w:numId="4">
    <w:abstractNumId w:val="40"/>
  </w:num>
  <w:num w:numId="5">
    <w:abstractNumId w:val="47"/>
  </w:num>
  <w:num w:numId="6">
    <w:abstractNumId w:val="2"/>
  </w:num>
  <w:num w:numId="7">
    <w:abstractNumId w:val="17"/>
  </w:num>
  <w:num w:numId="8">
    <w:abstractNumId w:val="45"/>
  </w:num>
  <w:num w:numId="9">
    <w:abstractNumId w:val="14"/>
  </w:num>
  <w:num w:numId="10">
    <w:abstractNumId w:val="9"/>
  </w:num>
  <w:num w:numId="11">
    <w:abstractNumId w:val="22"/>
  </w:num>
  <w:num w:numId="12">
    <w:abstractNumId w:val="10"/>
  </w:num>
  <w:num w:numId="13">
    <w:abstractNumId w:val="42"/>
  </w:num>
  <w:num w:numId="14">
    <w:abstractNumId w:val="27"/>
  </w:num>
  <w:num w:numId="15">
    <w:abstractNumId w:val="3"/>
  </w:num>
  <w:num w:numId="16">
    <w:abstractNumId w:val="16"/>
  </w:num>
  <w:num w:numId="17">
    <w:abstractNumId w:val="33"/>
  </w:num>
  <w:num w:numId="18">
    <w:abstractNumId w:val="7"/>
  </w:num>
  <w:num w:numId="19">
    <w:abstractNumId w:val="32"/>
  </w:num>
  <w:num w:numId="20">
    <w:abstractNumId w:val="13"/>
  </w:num>
  <w:num w:numId="21">
    <w:abstractNumId w:val="6"/>
  </w:num>
  <w:num w:numId="22">
    <w:abstractNumId w:val="21"/>
  </w:num>
  <w:num w:numId="23">
    <w:abstractNumId w:val="28"/>
  </w:num>
  <w:num w:numId="24">
    <w:abstractNumId w:val="35"/>
  </w:num>
  <w:num w:numId="25">
    <w:abstractNumId w:val="41"/>
  </w:num>
  <w:num w:numId="26">
    <w:abstractNumId w:val="24"/>
  </w:num>
  <w:num w:numId="27">
    <w:abstractNumId w:val="36"/>
  </w:num>
  <w:num w:numId="28">
    <w:abstractNumId w:val="25"/>
  </w:num>
  <w:num w:numId="29">
    <w:abstractNumId w:val="0"/>
  </w:num>
  <w:num w:numId="30">
    <w:abstractNumId w:val="39"/>
  </w:num>
  <w:num w:numId="31">
    <w:abstractNumId w:val="29"/>
  </w:num>
  <w:num w:numId="32">
    <w:abstractNumId w:val="18"/>
  </w:num>
  <w:num w:numId="33">
    <w:abstractNumId w:val="19"/>
  </w:num>
  <w:num w:numId="34">
    <w:abstractNumId w:val="26"/>
  </w:num>
  <w:num w:numId="35">
    <w:abstractNumId w:val="38"/>
  </w:num>
  <w:num w:numId="36">
    <w:abstractNumId w:val="12"/>
  </w:num>
  <w:num w:numId="37">
    <w:abstractNumId w:val="5"/>
  </w:num>
  <w:num w:numId="38">
    <w:abstractNumId w:val="34"/>
  </w:num>
  <w:num w:numId="39">
    <w:abstractNumId w:val="31"/>
  </w:num>
  <w:num w:numId="40">
    <w:abstractNumId w:val="4"/>
  </w:num>
  <w:num w:numId="41">
    <w:abstractNumId w:val="15"/>
  </w:num>
  <w:num w:numId="42">
    <w:abstractNumId w:val="1"/>
  </w:num>
  <w:num w:numId="43">
    <w:abstractNumId w:val="30"/>
  </w:num>
  <w:num w:numId="44">
    <w:abstractNumId w:val="20"/>
  </w:num>
  <w:num w:numId="45">
    <w:abstractNumId w:val="46"/>
  </w:num>
  <w:num w:numId="46">
    <w:abstractNumId w:val="43"/>
  </w:num>
  <w:num w:numId="47">
    <w:abstractNumId w:val="44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F7"/>
    <w:rsid w:val="0002429E"/>
    <w:rsid w:val="0002476D"/>
    <w:rsid w:val="00027170"/>
    <w:rsid w:val="00031CC0"/>
    <w:rsid w:val="00044BA6"/>
    <w:rsid w:val="000504B2"/>
    <w:rsid w:val="00055A9F"/>
    <w:rsid w:val="00072E22"/>
    <w:rsid w:val="000856CE"/>
    <w:rsid w:val="000868EF"/>
    <w:rsid w:val="00091DEF"/>
    <w:rsid w:val="000A27BB"/>
    <w:rsid w:val="000C2193"/>
    <w:rsid w:val="000D6BF8"/>
    <w:rsid w:val="000E70F7"/>
    <w:rsid w:val="000F0B2D"/>
    <w:rsid w:val="000F2CF8"/>
    <w:rsid w:val="000F36B3"/>
    <w:rsid w:val="000F69B6"/>
    <w:rsid w:val="00100A7D"/>
    <w:rsid w:val="001133DB"/>
    <w:rsid w:val="00116353"/>
    <w:rsid w:val="00124C73"/>
    <w:rsid w:val="001278FF"/>
    <w:rsid w:val="00131CF4"/>
    <w:rsid w:val="00154A72"/>
    <w:rsid w:val="001619B4"/>
    <w:rsid w:val="00167462"/>
    <w:rsid w:val="001677A0"/>
    <w:rsid w:val="00184A7C"/>
    <w:rsid w:val="001A5899"/>
    <w:rsid w:val="001C42C0"/>
    <w:rsid w:val="001F162A"/>
    <w:rsid w:val="001F79FB"/>
    <w:rsid w:val="002002F3"/>
    <w:rsid w:val="002252C3"/>
    <w:rsid w:val="0023026C"/>
    <w:rsid w:val="002423BB"/>
    <w:rsid w:val="0029008B"/>
    <w:rsid w:val="00292C7E"/>
    <w:rsid w:val="00292FDC"/>
    <w:rsid w:val="00295163"/>
    <w:rsid w:val="002A1889"/>
    <w:rsid w:val="002A309C"/>
    <w:rsid w:val="002A51D5"/>
    <w:rsid w:val="002B1706"/>
    <w:rsid w:val="002B54C6"/>
    <w:rsid w:val="00304937"/>
    <w:rsid w:val="00312CCE"/>
    <w:rsid w:val="003200F5"/>
    <w:rsid w:val="00326D15"/>
    <w:rsid w:val="00332A32"/>
    <w:rsid w:val="00365EDD"/>
    <w:rsid w:val="00374788"/>
    <w:rsid w:val="0038131E"/>
    <w:rsid w:val="003845BE"/>
    <w:rsid w:val="0038641D"/>
    <w:rsid w:val="003A1ACF"/>
    <w:rsid w:val="003D13C0"/>
    <w:rsid w:val="003D3074"/>
    <w:rsid w:val="003D6820"/>
    <w:rsid w:val="003D6913"/>
    <w:rsid w:val="00400CAC"/>
    <w:rsid w:val="00401F79"/>
    <w:rsid w:val="00411F5A"/>
    <w:rsid w:val="004317BC"/>
    <w:rsid w:val="0044772B"/>
    <w:rsid w:val="00452F2F"/>
    <w:rsid w:val="00474EBE"/>
    <w:rsid w:val="00481545"/>
    <w:rsid w:val="004B2A88"/>
    <w:rsid w:val="004B72B0"/>
    <w:rsid w:val="004D0993"/>
    <w:rsid w:val="004D3616"/>
    <w:rsid w:val="004F2DFF"/>
    <w:rsid w:val="004F334E"/>
    <w:rsid w:val="0050330E"/>
    <w:rsid w:val="00505A0F"/>
    <w:rsid w:val="00511044"/>
    <w:rsid w:val="0051639F"/>
    <w:rsid w:val="00535575"/>
    <w:rsid w:val="00537EB2"/>
    <w:rsid w:val="00540164"/>
    <w:rsid w:val="005533D7"/>
    <w:rsid w:val="0056055A"/>
    <w:rsid w:val="00567908"/>
    <w:rsid w:val="00573203"/>
    <w:rsid w:val="00595555"/>
    <w:rsid w:val="00596059"/>
    <w:rsid w:val="005973E4"/>
    <w:rsid w:val="005A3058"/>
    <w:rsid w:val="005C6F26"/>
    <w:rsid w:val="005C7946"/>
    <w:rsid w:val="005D2842"/>
    <w:rsid w:val="005E0756"/>
    <w:rsid w:val="00601A9D"/>
    <w:rsid w:val="00604344"/>
    <w:rsid w:val="00620769"/>
    <w:rsid w:val="00620D39"/>
    <w:rsid w:val="00622B28"/>
    <w:rsid w:val="00627080"/>
    <w:rsid w:val="00631F57"/>
    <w:rsid w:val="00634F72"/>
    <w:rsid w:val="00665373"/>
    <w:rsid w:val="00670B43"/>
    <w:rsid w:val="00671BC0"/>
    <w:rsid w:val="00672128"/>
    <w:rsid w:val="006848E1"/>
    <w:rsid w:val="006C0239"/>
    <w:rsid w:val="006C131B"/>
    <w:rsid w:val="006C4F60"/>
    <w:rsid w:val="006E0A17"/>
    <w:rsid w:val="006E432D"/>
    <w:rsid w:val="00711DB6"/>
    <w:rsid w:val="00726ABA"/>
    <w:rsid w:val="00761470"/>
    <w:rsid w:val="00762310"/>
    <w:rsid w:val="0076592C"/>
    <w:rsid w:val="007712BA"/>
    <w:rsid w:val="00782BDD"/>
    <w:rsid w:val="00786F53"/>
    <w:rsid w:val="007A28E3"/>
    <w:rsid w:val="007B6B37"/>
    <w:rsid w:val="007C2044"/>
    <w:rsid w:val="007D2D1D"/>
    <w:rsid w:val="007E01ED"/>
    <w:rsid w:val="007E5EBC"/>
    <w:rsid w:val="00806835"/>
    <w:rsid w:val="00810C20"/>
    <w:rsid w:val="00811660"/>
    <w:rsid w:val="008158CB"/>
    <w:rsid w:val="008215D4"/>
    <w:rsid w:val="00835C51"/>
    <w:rsid w:val="00836C34"/>
    <w:rsid w:val="00840ABB"/>
    <w:rsid w:val="00853075"/>
    <w:rsid w:val="00860A6E"/>
    <w:rsid w:val="008707CB"/>
    <w:rsid w:val="0087148A"/>
    <w:rsid w:val="00871F95"/>
    <w:rsid w:val="008A0917"/>
    <w:rsid w:val="008C55C6"/>
    <w:rsid w:val="008D0BC6"/>
    <w:rsid w:val="008D6D79"/>
    <w:rsid w:val="008E70F8"/>
    <w:rsid w:val="008F0B08"/>
    <w:rsid w:val="008F27FB"/>
    <w:rsid w:val="008F43A4"/>
    <w:rsid w:val="00914115"/>
    <w:rsid w:val="009213DB"/>
    <w:rsid w:val="00956ACD"/>
    <w:rsid w:val="0096665B"/>
    <w:rsid w:val="00982A20"/>
    <w:rsid w:val="009A1AAF"/>
    <w:rsid w:val="009A20CE"/>
    <w:rsid w:val="009A308D"/>
    <w:rsid w:val="009A7021"/>
    <w:rsid w:val="009B35F8"/>
    <w:rsid w:val="009C24B5"/>
    <w:rsid w:val="009F619A"/>
    <w:rsid w:val="00A023A1"/>
    <w:rsid w:val="00A063ED"/>
    <w:rsid w:val="00A06988"/>
    <w:rsid w:val="00A07E74"/>
    <w:rsid w:val="00A23001"/>
    <w:rsid w:val="00A27913"/>
    <w:rsid w:val="00A3674A"/>
    <w:rsid w:val="00A4544A"/>
    <w:rsid w:val="00A605F0"/>
    <w:rsid w:val="00A63DA9"/>
    <w:rsid w:val="00A64546"/>
    <w:rsid w:val="00A66C99"/>
    <w:rsid w:val="00A70DD5"/>
    <w:rsid w:val="00A73D5F"/>
    <w:rsid w:val="00A85B95"/>
    <w:rsid w:val="00A95B3C"/>
    <w:rsid w:val="00AA429B"/>
    <w:rsid w:val="00AA666C"/>
    <w:rsid w:val="00AC1E73"/>
    <w:rsid w:val="00AE2D3D"/>
    <w:rsid w:val="00AE3820"/>
    <w:rsid w:val="00AF374F"/>
    <w:rsid w:val="00B06598"/>
    <w:rsid w:val="00B15078"/>
    <w:rsid w:val="00B1611A"/>
    <w:rsid w:val="00B55092"/>
    <w:rsid w:val="00B73744"/>
    <w:rsid w:val="00B74416"/>
    <w:rsid w:val="00B753F1"/>
    <w:rsid w:val="00B754B1"/>
    <w:rsid w:val="00B8741F"/>
    <w:rsid w:val="00B90E81"/>
    <w:rsid w:val="00BA0ABF"/>
    <w:rsid w:val="00BA5883"/>
    <w:rsid w:val="00BC1076"/>
    <w:rsid w:val="00BD6310"/>
    <w:rsid w:val="00BD636A"/>
    <w:rsid w:val="00BF2543"/>
    <w:rsid w:val="00C02C4E"/>
    <w:rsid w:val="00C072A0"/>
    <w:rsid w:val="00C1195E"/>
    <w:rsid w:val="00C133C1"/>
    <w:rsid w:val="00C13AA9"/>
    <w:rsid w:val="00C319EB"/>
    <w:rsid w:val="00C46319"/>
    <w:rsid w:val="00C67FD3"/>
    <w:rsid w:val="00C959FB"/>
    <w:rsid w:val="00C97E56"/>
    <w:rsid w:val="00CA4DC3"/>
    <w:rsid w:val="00CC2B2E"/>
    <w:rsid w:val="00CC52E6"/>
    <w:rsid w:val="00CD6D7F"/>
    <w:rsid w:val="00CE04A5"/>
    <w:rsid w:val="00CE12A8"/>
    <w:rsid w:val="00CF1E1D"/>
    <w:rsid w:val="00CF44A5"/>
    <w:rsid w:val="00CF7CDB"/>
    <w:rsid w:val="00D143E4"/>
    <w:rsid w:val="00D17DE8"/>
    <w:rsid w:val="00D26F5F"/>
    <w:rsid w:val="00D34CE3"/>
    <w:rsid w:val="00D632A9"/>
    <w:rsid w:val="00D6446A"/>
    <w:rsid w:val="00D7242B"/>
    <w:rsid w:val="00D92B35"/>
    <w:rsid w:val="00D94F34"/>
    <w:rsid w:val="00D973BD"/>
    <w:rsid w:val="00DC260F"/>
    <w:rsid w:val="00DD7EBB"/>
    <w:rsid w:val="00DE279D"/>
    <w:rsid w:val="00DF6C7D"/>
    <w:rsid w:val="00E13FAF"/>
    <w:rsid w:val="00E1614C"/>
    <w:rsid w:val="00E17E19"/>
    <w:rsid w:val="00E20376"/>
    <w:rsid w:val="00E23C14"/>
    <w:rsid w:val="00E3277A"/>
    <w:rsid w:val="00E33952"/>
    <w:rsid w:val="00E4506D"/>
    <w:rsid w:val="00E45833"/>
    <w:rsid w:val="00E508D6"/>
    <w:rsid w:val="00E53AC2"/>
    <w:rsid w:val="00E72EDE"/>
    <w:rsid w:val="00EA1D5D"/>
    <w:rsid w:val="00EA4690"/>
    <w:rsid w:val="00EB003A"/>
    <w:rsid w:val="00EB5D06"/>
    <w:rsid w:val="00EE1996"/>
    <w:rsid w:val="00EE4426"/>
    <w:rsid w:val="00EF2196"/>
    <w:rsid w:val="00F03670"/>
    <w:rsid w:val="00F040EC"/>
    <w:rsid w:val="00F10EBF"/>
    <w:rsid w:val="00F10F4A"/>
    <w:rsid w:val="00F14125"/>
    <w:rsid w:val="00F1421D"/>
    <w:rsid w:val="00F1474F"/>
    <w:rsid w:val="00F240CB"/>
    <w:rsid w:val="00F25ED9"/>
    <w:rsid w:val="00F32633"/>
    <w:rsid w:val="00F34F87"/>
    <w:rsid w:val="00F657F9"/>
    <w:rsid w:val="00F70733"/>
    <w:rsid w:val="00FA02CF"/>
    <w:rsid w:val="00FB42DF"/>
    <w:rsid w:val="00FB7170"/>
    <w:rsid w:val="00FC4A1C"/>
    <w:rsid w:val="00FD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99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1">
    <w:name w:val="Цветовое выделение"/>
    <w:uiPriority w:val="99"/>
    <w:rsid w:val="003200F5"/>
    <w:rPr>
      <w:b/>
      <w:bCs/>
      <w:color w:val="000080"/>
      <w:sz w:val="20"/>
      <w:szCs w:val="20"/>
    </w:rPr>
  </w:style>
  <w:style w:type="paragraph" w:customStyle="1" w:styleId="p4">
    <w:name w:val="p4"/>
    <w:basedOn w:val="a"/>
    <w:rsid w:val="00C13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Нормальный"/>
    <w:rsid w:val="00C13A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3">
    <w:name w:val="Основной текст + Полужирный"/>
    <w:rsid w:val="00F040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ff4">
    <w:name w:val="Основной текст + Курсив"/>
    <w:rsid w:val="00F040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FontStyle39">
    <w:name w:val="Font Style39"/>
    <w:rsid w:val="00F040EC"/>
    <w:rPr>
      <w:rFonts w:ascii="Calibri" w:hAnsi="Calibri" w:cs="Calibri"/>
      <w:sz w:val="20"/>
      <w:szCs w:val="20"/>
    </w:rPr>
  </w:style>
  <w:style w:type="paragraph" w:customStyle="1" w:styleId="Style29">
    <w:name w:val="Style29"/>
    <w:basedOn w:val="a"/>
    <w:rsid w:val="00F040EC"/>
    <w:pPr>
      <w:spacing w:after="0" w:line="181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rsid w:val="00F040EC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F040EC"/>
    <w:pPr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8">
    <w:name w:val="Font Style38"/>
    <w:rsid w:val="00F040EC"/>
    <w:rPr>
      <w:rFonts w:ascii="Courier New" w:hAnsi="Courier New" w:cs="Courier New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99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1">
    <w:name w:val="Цветовое выделение"/>
    <w:uiPriority w:val="99"/>
    <w:rsid w:val="003200F5"/>
    <w:rPr>
      <w:b/>
      <w:bCs/>
      <w:color w:val="000080"/>
      <w:sz w:val="20"/>
      <w:szCs w:val="20"/>
    </w:rPr>
  </w:style>
  <w:style w:type="paragraph" w:customStyle="1" w:styleId="p4">
    <w:name w:val="p4"/>
    <w:basedOn w:val="a"/>
    <w:rsid w:val="00C13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Нормальный"/>
    <w:rsid w:val="00C13A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3">
    <w:name w:val="Основной текст + Полужирный"/>
    <w:rsid w:val="00F040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ff4">
    <w:name w:val="Основной текст + Курсив"/>
    <w:rsid w:val="00F040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FontStyle39">
    <w:name w:val="Font Style39"/>
    <w:rsid w:val="00F040EC"/>
    <w:rPr>
      <w:rFonts w:ascii="Calibri" w:hAnsi="Calibri" w:cs="Calibri"/>
      <w:sz w:val="20"/>
      <w:szCs w:val="20"/>
    </w:rPr>
  </w:style>
  <w:style w:type="paragraph" w:customStyle="1" w:styleId="Style29">
    <w:name w:val="Style29"/>
    <w:basedOn w:val="a"/>
    <w:rsid w:val="00F040EC"/>
    <w:pPr>
      <w:spacing w:after="0" w:line="181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rsid w:val="00F040EC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F040EC"/>
    <w:pPr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8">
    <w:name w:val="Font Style38"/>
    <w:rsid w:val="00F040EC"/>
    <w:rPr>
      <w:rFonts w:ascii="Courier New" w:hAnsi="Courier New" w:cs="Courier New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0F091-D286-4DDB-9455-387C17EB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165</Pages>
  <Words>32049</Words>
  <Characters>182682</Characters>
  <Application>Microsoft Office Word</Application>
  <DocSecurity>0</DocSecurity>
  <Lines>1522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</cp:revision>
  <dcterms:created xsi:type="dcterms:W3CDTF">2014-05-20T07:14:00Z</dcterms:created>
  <dcterms:modified xsi:type="dcterms:W3CDTF">2014-11-19T10:34:00Z</dcterms:modified>
</cp:coreProperties>
</file>