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DF" w:rsidRDefault="00887FDF" w:rsidP="00887FD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1066800"/>
            <wp:effectExtent l="0" t="0" r="9525" b="0"/>
            <wp:docPr id="1" name="Рисунок 1" descr="Описание: 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сл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DF" w:rsidRDefault="00887FDF" w:rsidP="00887FDF">
      <w:pPr>
        <w:ind w:right="485"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«ЗАСЕКОВСКОЕ»  «ЗАСЕКОВО» МУНИЦИПАЛ КЫЛДЫТЭТЛЭН АДМИНИСТРАЦИЕЗ</w:t>
      </w:r>
    </w:p>
    <w:p w:rsidR="00887FDF" w:rsidRDefault="00887FDF" w:rsidP="00887F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87FDF" w:rsidRDefault="00887FDF" w:rsidP="00887FDF">
      <w:pPr>
        <w:tabs>
          <w:tab w:val="left" w:pos="78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04 марта  2017 года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№ 3</w:t>
      </w:r>
    </w:p>
    <w:p w:rsidR="00887FDF" w:rsidRDefault="00887FDF" w:rsidP="00887F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b/>
          <w:sz w:val="24"/>
          <w:szCs w:val="24"/>
        </w:rPr>
        <w:t>Засеково</w:t>
      </w:r>
      <w:proofErr w:type="spellEnd"/>
    </w:p>
    <w:p w:rsidR="00887FDF" w:rsidRDefault="00887FDF" w:rsidP="00887FDF">
      <w:pPr>
        <w:spacing w:before="195" w:after="180"/>
        <w:rPr>
          <w:rFonts w:ascii="Times New Roman" w:hAnsi="Times New Roman"/>
          <w:b/>
          <w:color w:val="161616"/>
          <w:sz w:val="24"/>
          <w:szCs w:val="24"/>
        </w:rPr>
      </w:pPr>
      <w:r>
        <w:rPr>
          <w:rFonts w:ascii="Times New Roman" w:hAnsi="Times New Roman"/>
          <w:b/>
          <w:color w:val="161616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/>
          <w:b/>
          <w:color w:val="161616"/>
          <w:sz w:val="24"/>
          <w:szCs w:val="24"/>
        </w:rPr>
        <w:br/>
        <w:t xml:space="preserve">условно разрешенный вид использования </w:t>
      </w:r>
      <w:r>
        <w:rPr>
          <w:rFonts w:ascii="Times New Roman" w:hAnsi="Times New Roman"/>
          <w:b/>
          <w:color w:val="161616"/>
          <w:sz w:val="24"/>
          <w:szCs w:val="24"/>
        </w:rPr>
        <w:br/>
        <w:t>земельного участка</w:t>
      </w:r>
    </w:p>
    <w:p w:rsidR="00887FDF" w:rsidRDefault="00887FDF" w:rsidP="00887FDF">
      <w:pPr>
        <w:jc w:val="both"/>
        <w:rPr>
          <w:rFonts w:ascii="Times New Roman" w:hAnsi="Times New Roman"/>
          <w:color w:val="161616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соответствие с Градостроительным Кодексом Российской Федерации, </w:t>
      </w:r>
      <w:r>
        <w:rPr>
          <w:rFonts w:ascii="Times New Roman" w:hAnsi="Times New Roman"/>
          <w:color w:val="161616"/>
          <w:sz w:val="24"/>
          <w:szCs w:val="24"/>
        </w:rPr>
        <w:t>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«Засековское», утвержденным решением Сельского Совета депутатов муниципального образования «Засековское» 30 ноября 2005 года № 6, Положением «О публичных слушаниях на территории муниципального образования «Засековское», утвержденным решением Совета депутатов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«Засековское» от 14 сентября 2007 года № 38.1, Правилами землепользования и застройки муниципального образования «Засековское», утвержденными решением Совета депутатов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образования «Засековское» от 04 октября 2013 года № 37, постановлением Главы муниципального образования «О проведении публичных слушаний по предоставлению разрешения на условно разрешенный вид использования земельного участка на территории муниципального образования «Засековское» от 14 февраля 2017 года № 02 и на основании з</w:t>
      </w:r>
      <w:r>
        <w:rPr>
          <w:rFonts w:ascii="Times New Roman" w:hAnsi="Times New Roman"/>
          <w:color w:val="161616"/>
          <w:sz w:val="24"/>
          <w:szCs w:val="24"/>
        </w:rPr>
        <w:t xml:space="preserve">аключения комиссии по результатам публичных слушаний </w:t>
      </w:r>
      <w:r>
        <w:rPr>
          <w:rFonts w:ascii="Times New Roman" w:hAnsi="Times New Roman"/>
          <w:sz w:val="24"/>
          <w:szCs w:val="24"/>
        </w:rPr>
        <w:t>по предоставлению разрешения на условно разрешенный вид использования земельного участка на территории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«Засековское»</w:t>
      </w:r>
      <w:r>
        <w:rPr>
          <w:rFonts w:ascii="Times New Roman" w:hAnsi="Times New Roman"/>
          <w:color w:val="161616"/>
          <w:sz w:val="24"/>
          <w:szCs w:val="24"/>
        </w:rPr>
        <w:t xml:space="preserve"> от 03 марта 2017 года,</w:t>
      </w:r>
    </w:p>
    <w:p w:rsidR="00887FDF" w:rsidRDefault="00887FDF" w:rsidP="00887FDF">
      <w:pPr>
        <w:jc w:val="center"/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t>ПОСТАНОВЛЯЕТ:</w:t>
      </w:r>
    </w:p>
    <w:p w:rsidR="00887FDF" w:rsidRDefault="00887FDF" w:rsidP="00887F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Предоставить разрешение </w:t>
      </w:r>
      <w:proofErr w:type="spellStart"/>
      <w:r>
        <w:rPr>
          <w:sz w:val="24"/>
          <w:szCs w:val="24"/>
        </w:rPr>
        <w:t>Чернышовой</w:t>
      </w:r>
      <w:proofErr w:type="spellEnd"/>
      <w:r>
        <w:rPr>
          <w:sz w:val="24"/>
          <w:szCs w:val="24"/>
        </w:rPr>
        <w:t xml:space="preserve"> Марине </w:t>
      </w:r>
      <w:proofErr w:type="spellStart"/>
      <w:r>
        <w:rPr>
          <w:sz w:val="24"/>
          <w:szCs w:val="24"/>
        </w:rPr>
        <w:t>Демьяновне</w:t>
      </w:r>
      <w:proofErr w:type="spellEnd"/>
      <w:r>
        <w:rPr>
          <w:sz w:val="24"/>
          <w:szCs w:val="24"/>
        </w:rPr>
        <w:t xml:space="preserve"> на условно разрешенный вид использования земельного участка с кадастровым номером 18:23:038001:357 общей площадью 100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по адресу: ул. Центральная, д. 15а, д. </w:t>
      </w:r>
      <w:proofErr w:type="spellStart"/>
      <w:r>
        <w:rPr>
          <w:sz w:val="24"/>
          <w:szCs w:val="24"/>
        </w:rPr>
        <w:t>Засеково</w:t>
      </w:r>
      <w:proofErr w:type="spellEnd"/>
      <w:r>
        <w:rPr>
          <w:sz w:val="24"/>
          <w:szCs w:val="24"/>
        </w:rPr>
        <w:t xml:space="preserve">, Юкаменского района УР, -  «Магазин (код 4.4) – размещение объектов капитального строительства, предназначенных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5000 кв. м"/>
        </w:smartTagPr>
        <w:r>
          <w:rPr>
            <w:sz w:val="24"/>
            <w:szCs w:val="24"/>
          </w:rPr>
          <w:t>5000 кв. м</w:t>
        </w:r>
      </w:smartTag>
      <w:r>
        <w:rPr>
          <w:sz w:val="24"/>
          <w:szCs w:val="24"/>
        </w:rPr>
        <w:t>)».</w:t>
      </w:r>
    </w:p>
    <w:p w:rsidR="00887FDF" w:rsidRDefault="00887FDF" w:rsidP="00887FDF">
      <w:pPr>
        <w:pStyle w:val="NoSpacing"/>
        <w:rPr>
          <w:sz w:val="24"/>
          <w:szCs w:val="24"/>
        </w:rPr>
      </w:pPr>
    </w:p>
    <w:p w:rsidR="00887FDF" w:rsidRDefault="00887FDF" w:rsidP="00887FDF">
      <w:pPr>
        <w:pStyle w:val="NoSpacing"/>
        <w:rPr>
          <w:sz w:val="24"/>
          <w:szCs w:val="24"/>
        </w:rPr>
      </w:pPr>
    </w:p>
    <w:p w:rsidR="00887FDF" w:rsidRDefault="00887FDF" w:rsidP="0088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8E4E9D" w:rsidRPr="00887FDF" w:rsidRDefault="00887FDF" w:rsidP="0088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sz w:val="24"/>
          <w:szCs w:val="24"/>
        </w:rPr>
        <w:t>Н.А.Редькина</w:t>
      </w:r>
      <w:bookmarkStart w:id="0" w:name="_GoBack"/>
      <w:bookmarkEnd w:id="0"/>
      <w:proofErr w:type="spellEnd"/>
    </w:p>
    <w:sectPr w:rsidR="008E4E9D" w:rsidRPr="00887FDF" w:rsidSect="00887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05"/>
    <w:rsid w:val="00135105"/>
    <w:rsid w:val="00887FDF"/>
    <w:rsid w:val="008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7FDF"/>
    <w:pPr>
      <w:spacing w:before="195" w:after="180" w:line="240" w:lineRule="auto"/>
    </w:pPr>
    <w:rPr>
      <w:rFonts w:ascii="Tahoma" w:eastAsia="Calibri" w:hAnsi="Tahoma" w:cs="Tahoma"/>
      <w:color w:val="161616"/>
      <w:sz w:val="20"/>
      <w:szCs w:val="20"/>
      <w:lang w:eastAsia="ru-RU"/>
    </w:rPr>
  </w:style>
  <w:style w:type="paragraph" w:customStyle="1" w:styleId="NoSpacing">
    <w:name w:val="No Spacing"/>
    <w:semiHidden/>
    <w:rsid w:val="00887F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7FDF"/>
    <w:pPr>
      <w:spacing w:before="195" w:after="180" w:line="240" w:lineRule="auto"/>
    </w:pPr>
    <w:rPr>
      <w:rFonts w:ascii="Tahoma" w:eastAsia="Calibri" w:hAnsi="Tahoma" w:cs="Tahoma"/>
      <w:color w:val="161616"/>
      <w:sz w:val="20"/>
      <w:szCs w:val="20"/>
      <w:lang w:eastAsia="ru-RU"/>
    </w:rPr>
  </w:style>
  <w:style w:type="paragraph" w:customStyle="1" w:styleId="NoSpacing">
    <w:name w:val="No Spacing"/>
    <w:semiHidden/>
    <w:rsid w:val="00887F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2017-03-13T05:03:00Z</dcterms:created>
  <dcterms:modified xsi:type="dcterms:W3CDTF">2017-03-13T05:04:00Z</dcterms:modified>
</cp:coreProperties>
</file>