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DA" w:rsidRPr="00BC33DA" w:rsidRDefault="00BC33DA" w:rsidP="00BC33DA">
      <w:pPr>
        <w:widowControl/>
        <w:jc w:val="center"/>
        <w:rPr>
          <w:rFonts w:ascii="Times New Roman" w:eastAsia="Calibri" w:hAnsi="Times New Roman" w:cs="Times New Roman"/>
          <w:color w:val="auto"/>
        </w:rPr>
      </w:pPr>
      <w:r w:rsidRPr="00BC33DA">
        <w:rPr>
          <w:rFonts w:ascii="Times New Roman" w:eastAsia="Calibri" w:hAnsi="Times New Roman" w:cs="Times New Roman"/>
          <w:b/>
          <w:noProof/>
          <w:color w:val="auto"/>
        </w:rPr>
        <w:drawing>
          <wp:inline distT="0" distB="0" distL="0" distR="0" wp14:anchorId="5AEAE0BD" wp14:editId="7FBC8E98">
            <wp:extent cx="485775" cy="792531"/>
            <wp:effectExtent l="0" t="0" r="0" b="762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0" cy="79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DA" w:rsidRPr="00BC33DA" w:rsidRDefault="00BC33DA" w:rsidP="00BC33D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BC33DA">
        <w:rPr>
          <w:rFonts w:ascii="Times New Roman" w:eastAsia="Calibri" w:hAnsi="Times New Roman" w:cs="Times New Roman"/>
          <w:b/>
          <w:bCs/>
          <w:color w:val="auto"/>
        </w:rPr>
        <w:t>СОВЕТ ДЕПУТАТОВ МУНИЦИПАЛЬНОГО ОБРАЗОВАНИЯ «ЗАСЕКОВСКОЕ»</w:t>
      </w:r>
    </w:p>
    <w:p w:rsidR="00BC33DA" w:rsidRPr="00BC33DA" w:rsidRDefault="00BC33DA" w:rsidP="00BC33D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BC33DA">
        <w:rPr>
          <w:rFonts w:ascii="Times New Roman" w:eastAsia="Calibri" w:hAnsi="Times New Roman" w:cs="Times New Roman"/>
          <w:b/>
          <w:bCs/>
          <w:color w:val="auto"/>
        </w:rPr>
        <w:t>«ЗАСЕКОВО.» МУНИЦИПАЛ КЫЛДЭТЫСЬ ДЕПУТАТЪЕСЛЭН КЕНЕШСЫ</w:t>
      </w:r>
    </w:p>
    <w:p w:rsidR="00BC33DA" w:rsidRPr="00BC33DA" w:rsidRDefault="00BC33DA" w:rsidP="00BC33D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:rsidR="00BC33DA" w:rsidRPr="00BC33DA" w:rsidRDefault="00BC33DA" w:rsidP="00BC33D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BC33DA" w:rsidRPr="00BC33DA" w:rsidRDefault="00BC33DA" w:rsidP="00BC33D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BC33DA">
        <w:rPr>
          <w:rFonts w:ascii="Times New Roman" w:eastAsia="Calibri" w:hAnsi="Times New Roman" w:cs="Times New Roman"/>
          <w:b/>
          <w:bCs/>
          <w:color w:val="auto"/>
        </w:rPr>
        <w:t>РЕШЕНИЕ</w:t>
      </w:r>
    </w:p>
    <w:p w:rsidR="00BC33DA" w:rsidRPr="00BC33DA" w:rsidRDefault="00BC33DA" w:rsidP="00BC33DA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BC33DA" w:rsidRPr="00BC33DA" w:rsidRDefault="00BC33DA" w:rsidP="00BC33DA">
      <w:pPr>
        <w:widowControl/>
        <w:tabs>
          <w:tab w:val="left" w:pos="73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BC33DA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</w:rPr>
        <w:t>18.09</w:t>
      </w:r>
      <w:r w:rsidRPr="00BC33DA">
        <w:rPr>
          <w:rFonts w:ascii="Times New Roman" w:eastAsia="Calibri" w:hAnsi="Times New Roman" w:cs="Times New Roman"/>
          <w:b/>
          <w:bCs/>
          <w:color w:val="auto"/>
        </w:rPr>
        <w:t>.2020 г.</w:t>
      </w:r>
      <w:r w:rsidRPr="00BC33DA">
        <w:rPr>
          <w:rFonts w:ascii="Times New Roman" w:eastAsia="Calibri" w:hAnsi="Times New Roman" w:cs="Times New Roman"/>
          <w:b/>
          <w:bCs/>
          <w:color w:val="auto"/>
        </w:rPr>
        <w:tab/>
        <w:t xml:space="preserve">                 № </w:t>
      </w:r>
      <w:r w:rsidR="00451B34">
        <w:rPr>
          <w:rFonts w:ascii="Times New Roman" w:eastAsia="Calibri" w:hAnsi="Times New Roman" w:cs="Times New Roman"/>
          <w:b/>
          <w:bCs/>
          <w:color w:val="auto"/>
        </w:rPr>
        <w:t>111</w:t>
      </w:r>
      <w:bookmarkStart w:id="0" w:name="_GoBack"/>
      <w:bookmarkEnd w:id="0"/>
    </w:p>
    <w:p w:rsidR="00BC33DA" w:rsidRPr="00BC33DA" w:rsidRDefault="00BC33DA" w:rsidP="00BC33DA">
      <w:pPr>
        <w:widowControl/>
        <w:tabs>
          <w:tab w:val="left" w:pos="73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BC33DA">
        <w:rPr>
          <w:rFonts w:ascii="Times New Roman" w:eastAsia="Calibri" w:hAnsi="Times New Roman" w:cs="Times New Roman"/>
          <w:b/>
          <w:bCs/>
          <w:color w:val="auto"/>
        </w:rPr>
        <w:t xml:space="preserve">                                                                      д. </w:t>
      </w:r>
      <w:proofErr w:type="spellStart"/>
      <w:r w:rsidRPr="00BC33DA">
        <w:rPr>
          <w:rFonts w:ascii="Times New Roman" w:eastAsia="Calibri" w:hAnsi="Times New Roman" w:cs="Times New Roman"/>
          <w:b/>
          <w:bCs/>
          <w:color w:val="auto"/>
        </w:rPr>
        <w:t>Засеково</w:t>
      </w:r>
      <w:proofErr w:type="spellEnd"/>
    </w:p>
    <w:p w:rsidR="00081B78" w:rsidRPr="00081B78" w:rsidRDefault="00081B78" w:rsidP="00BC33D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F69A8" w:rsidRPr="00A63F54" w:rsidRDefault="00081B78" w:rsidP="00081B78">
      <w:pPr>
        <w:pStyle w:val="20"/>
        <w:shd w:val="clear" w:color="auto" w:fill="auto"/>
        <w:spacing w:line="240" w:lineRule="auto"/>
        <w:ind w:firstLine="709"/>
        <w:jc w:val="center"/>
        <w:rPr>
          <w:spacing w:val="0"/>
          <w:sz w:val="28"/>
          <w:szCs w:val="28"/>
        </w:rPr>
      </w:pPr>
      <w:r w:rsidRPr="00A63F54">
        <w:rPr>
          <w:spacing w:val="0"/>
          <w:sz w:val="28"/>
          <w:szCs w:val="28"/>
        </w:rPr>
        <w:t>О внесении изменений в Положение о пенсионном обеспечении</w:t>
      </w:r>
    </w:p>
    <w:p w:rsidR="005F69A8" w:rsidRPr="00A63F54" w:rsidRDefault="00081B78" w:rsidP="00081B78">
      <w:pPr>
        <w:pStyle w:val="20"/>
        <w:shd w:val="clear" w:color="auto" w:fill="auto"/>
        <w:spacing w:line="240" w:lineRule="auto"/>
        <w:ind w:firstLine="709"/>
        <w:jc w:val="center"/>
        <w:rPr>
          <w:spacing w:val="0"/>
          <w:sz w:val="28"/>
          <w:szCs w:val="28"/>
        </w:rPr>
      </w:pPr>
      <w:r w:rsidRPr="00A63F54">
        <w:rPr>
          <w:spacing w:val="0"/>
          <w:sz w:val="28"/>
          <w:szCs w:val="28"/>
        </w:rPr>
        <w:t>муниципальных служащих муниципального образования</w:t>
      </w:r>
    </w:p>
    <w:p w:rsidR="005F69A8" w:rsidRPr="00A63F54" w:rsidRDefault="00081B78" w:rsidP="00081B78">
      <w:pPr>
        <w:pStyle w:val="2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A63F54">
        <w:rPr>
          <w:spacing w:val="0"/>
          <w:sz w:val="28"/>
          <w:szCs w:val="28"/>
        </w:rPr>
        <w:t>«</w:t>
      </w:r>
      <w:r w:rsidR="00BC33DA">
        <w:rPr>
          <w:spacing w:val="0"/>
          <w:sz w:val="28"/>
          <w:szCs w:val="28"/>
        </w:rPr>
        <w:t>Засековское</w:t>
      </w:r>
      <w:r w:rsidRPr="00A63F54">
        <w:rPr>
          <w:spacing w:val="0"/>
          <w:sz w:val="28"/>
          <w:szCs w:val="28"/>
        </w:rPr>
        <w:t>»</w:t>
      </w:r>
    </w:p>
    <w:p w:rsidR="00081B78" w:rsidRDefault="00081B78" w:rsidP="00081B7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F69A8" w:rsidRPr="00081B78" w:rsidRDefault="00081B78" w:rsidP="00081B7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81B78">
        <w:rPr>
          <w:sz w:val="28"/>
          <w:szCs w:val="28"/>
        </w:rPr>
        <w:t>Во</w:t>
      </w:r>
      <w:proofErr w:type="gramEnd"/>
      <w:r w:rsidRPr="00081B78">
        <w:rPr>
          <w:sz w:val="28"/>
          <w:szCs w:val="28"/>
        </w:rPr>
        <w:t xml:space="preserve"> исполнении постановления Правительства Удмуртской Республики от 20.02.2020 года № 40 «О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руководствуясь Уставом муниципального образования «</w:t>
      </w:r>
      <w:r w:rsidR="00BC33DA">
        <w:rPr>
          <w:sz w:val="28"/>
          <w:szCs w:val="28"/>
        </w:rPr>
        <w:t>Засековское</w:t>
      </w:r>
      <w:r w:rsidRPr="00081B78">
        <w:rPr>
          <w:sz w:val="28"/>
          <w:szCs w:val="28"/>
        </w:rPr>
        <w:t>», утвержденным решением Юкаменского районного</w:t>
      </w:r>
      <w:r w:rsidR="00BC33DA">
        <w:rPr>
          <w:sz w:val="28"/>
          <w:szCs w:val="28"/>
        </w:rPr>
        <w:t xml:space="preserve"> Совета депутатов № 6 от 30.11.2005 года</w:t>
      </w:r>
      <w:r w:rsidRPr="00081B78">
        <w:rPr>
          <w:sz w:val="28"/>
          <w:szCs w:val="28"/>
        </w:rPr>
        <w:t>,</w:t>
      </w:r>
    </w:p>
    <w:p w:rsidR="00081B78" w:rsidRDefault="00081B78" w:rsidP="00081B7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A63F54" w:rsidRDefault="00A63F54" w:rsidP="00A6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C7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A63F54" w:rsidRPr="008A40C7" w:rsidRDefault="00A63F54" w:rsidP="00A6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33DA" w:rsidRPr="00BC33DA">
        <w:rPr>
          <w:rFonts w:ascii="Times New Roman" w:hAnsi="Times New Roman" w:cs="Times New Roman"/>
          <w:b/>
          <w:sz w:val="28"/>
          <w:szCs w:val="28"/>
        </w:rPr>
        <w:t>Засековское</w:t>
      </w:r>
      <w:r w:rsidRPr="00BC33DA">
        <w:rPr>
          <w:rFonts w:ascii="Times New Roman" w:hAnsi="Times New Roman" w:cs="Times New Roman"/>
          <w:b/>
          <w:sz w:val="28"/>
          <w:szCs w:val="28"/>
        </w:rPr>
        <w:t>»</w:t>
      </w:r>
      <w:r w:rsidRPr="008A40C7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081B78" w:rsidRPr="00081B78" w:rsidRDefault="00081B78" w:rsidP="00081B7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F69A8" w:rsidRPr="00081B78" w:rsidRDefault="00081B78" w:rsidP="00081B78">
      <w:pPr>
        <w:pStyle w:val="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firstLine="709"/>
        <w:rPr>
          <w:sz w:val="28"/>
          <w:szCs w:val="28"/>
        </w:rPr>
      </w:pPr>
      <w:r w:rsidRPr="00081B78">
        <w:rPr>
          <w:sz w:val="28"/>
          <w:szCs w:val="28"/>
        </w:rPr>
        <w:t>Внести в Положение о пенсионном обеспечении муниципальных служащих муниципального образования «</w:t>
      </w:r>
      <w:r w:rsidR="00BC33DA">
        <w:rPr>
          <w:sz w:val="28"/>
          <w:szCs w:val="28"/>
        </w:rPr>
        <w:t>Засековское</w:t>
      </w:r>
      <w:r w:rsidRPr="00081B78">
        <w:rPr>
          <w:sz w:val="28"/>
          <w:szCs w:val="28"/>
        </w:rPr>
        <w:t>», утвержденное решением Совета депутатов муниципального образования «</w:t>
      </w:r>
      <w:r w:rsidR="00BC33DA">
        <w:rPr>
          <w:sz w:val="28"/>
          <w:szCs w:val="28"/>
        </w:rPr>
        <w:t>Засековское</w:t>
      </w:r>
      <w:r w:rsidR="00BC33DA" w:rsidRPr="00081B78">
        <w:rPr>
          <w:sz w:val="28"/>
          <w:szCs w:val="28"/>
        </w:rPr>
        <w:t xml:space="preserve"> </w:t>
      </w:r>
      <w:r w:rsidRPr="00081B78">
        <w:rPr>
          <w:sz w:val="28"/>
          <w:szCs w:val="28"/>
        </w:rPr>
        <w:t xml:space="preserve">от </w:t>
      </w:r>
      <w:r w:rsidR="008B1A65">
        <w:rPr>
          <w:sz w:val="28"/>
          <w:szCs w:val="28"/>
        </w:rPr>
        <w:t>23.03.2017г. № 20</w:t>
      </w:r>
      <w:r w:rsidRPr="00081B78">
        <w:rPr>
          <w:sz w:val="28"/>
          <w:szCs w:val="28"/>
        </w:rPr>
        <w:t xml:space="preserve"> изменение, заменив в пункте 14 цифры "2000" цифрами "2500".</w:t>
      </w:r>
    </w:p>
    <w:p w:rsidR="005F69A8" w:rsidRPr="00081B78" w:rsidRDefault="00081B78" w:rsidP="00081B78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firstLine="709"/>
        <w:rPr>
          <w:sz w:val="28"/>
          <w:szCs w:val="28"/>
        </w:rPr>
      </w:pPr>
      <w:r w:rsidRPr="00081B78">
        <w:rPr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возникшие с 1 января 2020 года.</w:t>
      </w:r>
    </w:p>
    <w:p w:rsidR="00081B78" w:rsidRDefault="00081B78" w:rsidP="00081B78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081B78" w:rsidRDefault="00081B78" w:rsidP="00081B78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A63F54" w:rsidRPr="00495945" w:rsidRDefault="00A63F54" w:rsidP="00A63F5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45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BC33DA" w:rsidRDefault="00A63F54" w:rsidP="00A63F5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33DA" w:rsidRPr="00BC33DA">
        <w:rPr>
          <w:rFonts w:ascii="Times New Roman" w:hAnsi="Times New Roman" w:cs="Times New Roman"/>
          <w:sz w:val="28"/>
          <w:szCs w:val="28"/>
        </w:rPr>
        <w:t>Засековское</w:t>
      </w:r>
      <w:r w:rsidRPr="00495945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</w:t>
      </w:r>
      <w:r w:rsidR="00BC33D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3D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3DA">
        <w:rPr>
          <w:rFonts w:ascii="Times New Roman" w:eastAsia="Times New Roman" w:hAnsi="Times New Roman" w:cs="Times New Roman"/>
          <w:sz w:val="28"/>
          <w:szCs w:val="28"/>
        </w:rPr>
        <w:t>Н.А. Редькина</w:t>
      </w:r>
    </w:p>
    <w:p w:rsidR="00BC33DA" w:rsidRDefault="00BC33DA" w:rsidP="00A63F5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9A8" w:rsidRDefault="005F69A8" w:rsidP="00A63F54">
      <w:pPr>
        <w:autoSpaceDE w:val="0"/>
        <w:autoSpaceDN w:val="0"/>
        <w:jc w:val="both"/>
        <w:rPr>
          <w:sz w:val="28"/>
          <w:szCs w:val="28"/>
        </w:rPr>
      </w:pPr>
    </w:p>
    <w:p w:rsidR="00CA36CD" w:rsidRDefault="00CA36CD" w:rsidP="00A63F54">
      <w:pPr>
        <w:autoSpaceDE w:val="0"/>
        <w:autoSpaceDN w:val="0"/>
        <w:jc w:val="both"/>
        <w:rPr>
          <w:sz w:val="28"/>
          <w:szCs w:val="28"/>
        </w:rPr>
      </w:pPr>
    </w:p>
    <w:p w:rsidR="00CA36CD" w:rsidRDefault="00CA36CD" w:rsidP="00A63F54">
      <w:pPr>
        <w:autoSpaceDE w:val="0"/>
        <w:autoSpaceDN w:val="0"/>
        <w:jc w:val="both"/>
        <w:rPr>
          <w:sz w:val="28"/>
          <w:szCs w:val="28"/>
        </w:rPr>
      </w:pPr>
    </w:p>
    <w:p w:rsidR="00CA36CD" w:rsidRDefault="00CA36CD" w:rsidP="00A63F54">
      <w:pPr>
        <w:autoSpaceDE w:val="0"/>
        <w:autoSpaceDN w:val="0"/>
        <w:jc w:val="both"/>
        <w:rPr>
          <w:sz w:val="28"/>
          <w:szCs w:val="28"/>
        </w:rPr>
      </w:pPr>
    </w:p>
    <w:p w:rsidR="00CA36CD" w:rsidRPr="00CA36CD" w:rsidRDefault="00CA36CD" w:rsidP="00CA36CD">
      <w:pPr>
        <w:widowControl/>
        <w:shd w:val="clear" w:color="auto" w:fill="FFFFFF"/>
        <w:tabs>
          <w:tab w:val="left" w:pos="8260"/>
        </w:tabs>
        <w:ind w:firstLine="720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A36CD" w:rsidRPr="00CA36CD" w:rsidRDefault="00CA36CD" w:rsidP="00CA36CD">
      <w:pPr>
        <w:widowControl/>
        <w:shd w:val="clear" w:color="auto" w:fill="FFFFFF"/>
        <w:tabs>
          <w:tab w:val="left" w:pos="7740"/>
        </w:tabs>
        <w:ind w:right="1800" w:firstLine="720"/>
        <w:jc w:val="right"/>
        <w:rPr>
          <w:rFonts w:ascii="Times New Roman" w:eastAsia="Times New Roman" w:hAnsi="Times New Roman" w:cs="Times New Roman"/>
          <w:spacing w:val="-6"/>
          <w:sz w:val="20"/>
        </w:rPr>
      </w:pPr>
      <w:r w:rsidRPr="00CA36C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                      </w:t>
      </w:r>
      <w:r w:rsidRPr="00CA36CD">
        <w:rPr>
          <w:rFonts w:ascii="Times New Roman" w:eastAsia="Times New Roman" w:hAnsi="Times New Roman" w:cs="Times New Roman"/>
          <w:spacing w:val="-6"/>
          <w:sz w:val="20"/>
        </w:rPr>
        <w:t xml:space="preserve">Приложение </w:t>
      </w:r>
    </w:p>
    <w:p w:rsidR="00CA36CD" w:rsidRPr="00CA36CD" w:rsidRDefault="00CA36CD" w:rsidP="00CA36CD">
      <w:pPr>
        <w:widowControl/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CA36CD">
        <w:rPr>
          <w:rFonts w:ascii="Times New Roman" w:eastAsia="Times New Roman" w:hAnsi="Times New Roman" w:cs="Times New Roman"/>
          <w:spacing w:val="-6"/>
          <w:sz w:val="20"/>
        </w:rPr>
        <w:t xml:space="preserve">                                                                                                                                             к </w:t>
      </w:r>
      <w:r w:rsidRPr="00CA36CD">
        <w:rPr>
          <w:rFonts w:ascii="Times New Roman" w:eastAsia="Times New Roman" w:hAnsi="Times New Roman" w:cs="Times New Roman"/>
          <w:color w:val="auto"/>
          <w:sz w:val="20"/>
        </w:rPr>
        <w:t>решению Совета депутатов</w:t>
      </w:r>
    </w:p>
    <w:p w:rsidR="00CA36CD" w:rsidRDefault="00CA36CD" w:rsidP="00CA36CD">
      <w:pPr>
        <w:widowControl/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CA36CD">
        <w:rPr>
          <w:rFonts w:ascii="Times New Roman" w:eastAsia="Times New Roman" w:hAnsi="Times New Roman" w:cs="Times New Roman"/>
          <w:color w:val="auto"/>
          <w:sz w:val="20"/>
        </w:rPr>
        <w:t xml:space="preserve">                                                                                                                           № 20 от 23  марта 2017 года</w:t>
      </w:r>
    </w:p>
    <w:p w:rsidR="00CA36CD" w:rsidRPr="00CA36CD" w:rsidRDefault="00CA36CD" w:rsidP="00CA36CD">
      <w:pPr>
        <w:widowControl/>
        <w:shd w:val="clear" w:color="auto" w:fill="FFFFFF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(в редакции изменения Решения № 111 от 18.09.2020г)</w:t>
      </w:r>
    </w:p>
    <w:p w:rsidR="00CA36CD" w:rsidRPr="00CA36CD" w:rsidRDefault="00CA36CD" w:rsidP="00CA36CD">
      <w:pPr>
        <w:widowControl/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CA36CD">
        <w:rPr>
          <w:rFonts w:ascii="Times New Roman" w:eastAsia="Times New Roman" w:hAnsi="Times New Roman" w:cs="Times New Roman"/>
          <w:b/>
        </w:rPr>
        <w:t>Положение</w:t>
      </w:r>
    </w:p>
    <w:p w:rsidR="00CA36CD" w:rsidRPr="00CA36CD" w:rsidRDefault="00CA36CD" w:rsidP="00CA36CD">
      <w:pPr>
        <w:widowControl/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CA36CD">
        <w:rPr>
          <w:rFonts w:ascii="Times New Roman" w:eastAsia="Times New Roman" w:hAnsi="Times New Roman" w:cs="Times New Roman"/>
          <w:b/>
        </w:rPr>
        <w:t xml:space="preserve">о пенсионном обеспечении муниципальных служащих муниципального образования </w:t>
      </w:r>
      <w:r w:rsidRPr="00CA36CD">
        <w:rPr>
          <w:rFonts w:ascii="Times New Roman" w:eastAsia="Times New Roman" w:hAnsi="Times New Roman" w:cs="Times New Roman"/>
          <w:b/>
          <w:color w:val="auto"/>
        </w:rPr>
        <w:t>«Засековское»</w:t>
      </w:r>
    </w:p>
    <w:p w:rsidR="00CA36CD" w:rsidRPr="00CA36CD" w:rsidRDefault="00CA36CD" w:rsidP="00CA36C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spacing w:val="6"/>
        </w:rPr>
        <w:t xml:space="preserve">1. </w:t>
      </w:r>
      <w:proofErr w:type="gramStart"/>
      <w:r w:rsidRPr="00CA36CD">
        <w:rPr>
          <w:rFonts w:ascii="Times New Roman" w:eastAsia="Calibri" w:hAnsi="Times New Roman" w:cs="Times New Roman"/>
          <w:color w:val="auto"/>
        </w:rPr>
        <w:t xml:space="preserve">Настоящее Положение устанавливает порядок и условия получения пенсии за выслугу лет муниципальными служащими муниципального образования </w:t>
      </w:r>
      <w:r w:rsidRPr="00CA36CD">
        <w:rPr>
          <w:rFonts w:ascii="Times New Roman" w:eastAsia="Times New Roman" w:hAnsi="Times New Roman" w:cs="Times New Roman"/>
          <w:color w:val="auto"/>
        </w:rPr>
        <w:t>«Засековское»</w:t>
      </w:r>
      <w:r w:rsidRPr="00CA36CD">
        <w:rPr>
          <w:rFonts w:ascii="Times New Roman" w:eastAsia="Calibri" w:hAnsi="Times New Roman" w:cs="Times New Roman"/>
          <w:color w:val="auto"/>
        </w:rPr>
        <w:t xml:space="preserve"> (далее - муниципальный служащий) в соответствии с Федеральными законами от 06.10.2003 </w:t>
      </w:r>
      <w:hyperlink r:id="rId9" w:history="1">
        <w:r w:rsidRPr="00CA36CD">
          <w:rPr>
            <w:rFonts w:ascii="Times New Roman" w:eastAsia="Calibri" w:hAnsi="Times New Roman" w:cs="Times New Roman"/>
            <w:color w:val="0000FF"/>
            <w:u w:val="single"/>
          </w:rPr>
          <w:t>№ 131-ФЗ</w:t>
        </w:r>
      </w:hyperlink>
      <w:r w:rsidRPr="00CA36CD">
        <w:rPr>
          <w:rFonts w:ascii="Times New Roman" w:eastAsia="Calibri" w:hAnsi="Times New Roman" w:cs="Times New Roman"/>
          <w:color w:val="auto"/>
        </w:rPr>
        <w:t xml:space="preserve"> «Об общих принципах организации местного самоуправления в Российской Федерации», от 02.03.2007 </w:t>
      </w:r>
      <w:hyperlink r:id="rId10" w:history="1">
        <w:r w:rsidRPr="00CA36CD">
          <w:rPr>
            <w:rFonts w:ascii="Times New Roman" w:eastAsia="Calibri" w:hAnsi="Times New Roman" w:cs="Times New Roman"/>
            <w:color w:val="0000FF"/>
            <w:u w:val="single"/>
          </w:rPr>
          <w:t>№25-ФЗ</w:t>
        </w:r>
      </w:hyperlink>
      <w:r w:rsidRPr="00CA36CD">
        <w:rPr>
          <w:rFonts w:ascii="Times New Roman" w:eastAsia="Calibri" w:hAnsi="Times New Roman" w:cs="Times New Roman"/>
          <w:color w:val="auto"/>
        </w:rPr>
        <w:t xml:space="preserve"> «О муниципальной службе в Российской Федерации», </w:t>
      </w:r>
      <w:hyperlink r:id="rId11" w:history="1">
        <w:r w:rsidRPr="00CA36CD">
          <w:rPr>
            <w:rFonts w:ascii="Times New Roman" w:eastAsia="Calibri" w:hAnsi="Times New Roman" w:cs="Times New Roman"/>
            <w:color w:val="0000FF"/>
            <w:u w:val="single"/>
          </w:rPr>
          <w:t>Законом</w:t>
        </w:r>
      </w:hyperlink>
      <w:r w:rsidRPr="00CA36CD">
        <w:rPr>
          <w:rFonts w:ascii="Times New Roman" w:eastAsia="Calibri" w:hAnsi="Times New Roman" w:cs="Times New Roman"/>
          <w:color w:val="auto"/>
        </w:rPr>
        <w:t xml:space="preserve"> Удмуртской Республики от 20.03.2008 № 10-РЗ «О муниципальной службе в Удмуртской Республике».</w:t>
      </w:r>
      <w:proofErr w:type="gramEnd"/>
    </w:p>
    <w:p w:rsidR="00CA36CD" w:rsidRPr="00CA36CD" w:rsidRDefault="00CA36CD" w:rsidP="00CA36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color w:val="auto"/>
        </w:rPr>
        <w:t xml:space="preserve">2.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Муниципальные служащие при наличии стажа муниципальной службы не менее 15 лет 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основаниям, предусмотренным пунктами 1 - 3, 7 - 9 части 1 статьи 77, пунктами 1 - 3 части 1 статьи 81, пунктами 2, 5 и 7 части 1 статьи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83 Трудового кодекса Российской Федерации и пунктом 1 части 1 статьи 19 Федерального закона "О муниципальной службе в Российской Федерации" (с учетом положений, предусмотренных настоящей статьей).</w:t>
      </w:r>
    </w:p>
    <w:p w:rsidR="00CA36CD" w:rsidRPr="00CA36CD" w:rsidRDefault="00CA36CD" w:rsidP="00CA36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3.Муниципальные служащие при увольнении с муниципальной службы по основаниям, предусмотренным пунктами 1, 2, 3 и 7 части 1 статьи 77, пунктом 3 части 1 статьи 81 Трудового кодекса Российской Федерации и пунктом 1 части 1 статьи 19 Федерального закона "О муниципальной службе в Российской Федерации", имеют право на пенсию за выслугу лет, если на день освобождения от должности они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имели право на страховую  пенсию по старости (инвалидности) и непосредственно перед увольнением замещали должности муниципальной службы не менее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12 полных месяцев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>.</w:t>
      </w:r>
    </w:p>
    <w:p w:rsidR="00CA36CD" w:rsidRPr="00CA36CD" w:rsidRDefault="00CA36CD" w:rsidP="00CA36CD">
      <w:pPr>
        <w:widowControl/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color w:val="auto"/>
        </w:rPr>
        <w:t xml:space="preserve">4.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Муниципальные служащие при увольнении с муниципальной службы по основаниям, предусмотренным пунктом 2, 8 и 9 части 1 статьи 77, пунктами 1 и 2 части 1 статьи 81 и пунктами 2, 5 и 7 части 1 статьи 83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не менее одного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полного месяца, при этом суммарная продолжительность замещения таких должностей составляет не менее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12 полных месяцев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>.</w:t>
      </w:r>
    </w:p>
    <w:p w:rsidR="00CA36CD" w:rsidRPr="00CA36CD" w:rsidRDefault="00CA36CD" w:rsidP="00CA36CD">
      <w:pPr>
        <w:widowControl/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color w:val="auto"/>
        </w:rPr>
        <w:t xml:space="preserve">5.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 xml:space="preserve">Муниципальные служащие при наличии стажа муниципальной службы не менее 25 лет и увольнении с муниципальной службы до приобретения права на трудовую пенсию по старости (инвалидности) по основанию, предусмотренному </w:t>
      </w:r>
      <w:hyperlink r:id="rId12" w:history="1">
        <w:r w:rsidRPr="00CA36CD">
          <w:rPr>
            <w:rFonts w:ascii="Times New Roman" w:eastAsia="Times New Roman" w:hAnsi="Times New Roman" w:cs="Times New Roman"/>
            <w:color w:val="000080"/>
            <w:u w:val="single"/>
          </w:rPr>
          <w:t>пунктом 3 статьи 77</w:t>
        </w:r>
      </w:hyperlink>
      <w:r w:rsidRPr="00CA36CD">
        <w:rPr>
          <w:rFonts w:ascii="Times New Roman" w:eastAsia="Times New Roman" w:hAnsi="Times New Roman" w:cs="Times New Roman"/>
          <w:color w:val="auto"/>
        </w:rPr>
        <w:t xml:space="preserve">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в Удмуртской Республике не менее 7 лет.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Республики, должностей государственной гражданской службы Удмуртской Республики (государственных должностей государственной службы Удмуртской Республики), муниципальных должностей в органах местного самоуправления в Удмуртской Республике, муниципальных должностей муниципальной службы в Удмуртской Республике, если муниципальный служащий замещал должности муниципальной службы не менее 12 полных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месяцев перед увольнением.</w:t>
      </w:r>
    </w:p>
    <w:p w:rsidR="00CA36CD" w:rsidRPr="00CA36CD" w:rsidRDefault="00CA36CD" w:rsidP="00CA36CD">
      <w:pPr>
        <w:widowControl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7"/>
        </w:rPr>
      </w:pPr>
      <w:r w:rsidRPr="00CA36CD">
        <w:rPr>
          <w:rFonts w:ascii="Times New Roman" w:eastAsia="Times New Roman" w:hAnsi="Times New Roman" w:cs="Times New Roman"/>
          <w:color w:val="auto"/>
        </w:rPr>
        <w:t xml:space="preserve">6. 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13" w:history="1">
        <w:r w:rsidRPr="00CA36CD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CA36CD">
        <w:rPr>
          <w:rFonts w:ascii="Times New Roman" w:eastAsia="Times New Roman" w:hAnsi="Times New Roman" w:cs="Times New Roman"/>
          <w:color w:val="auto"/>
        </w:rPr>
        <w:t xml:space="preserve"> от 28 декабря 2013 </w:t>
      </w:r>
      <w:r w:rsidRPr="00CA36CD">
        <w:rPr>
          <w:rFonts w:ascii="Times New Roman" w:eastAsia="Times New Roman" w:hAnsi="Times New Roman" w:cs="Times New Roman"/>
          <w:color w:val="auto"/>
        </w:rPr>
        <w:lastRenderedPageBreak/>
        <w:t xml:space="preserve">года N 400-ФЗ «О страховых пенсиях» (далее - Федеральный закон «О страховых пенсиях»), а также к пенсии, назначенной в соответствии с </w:t>
      </w:r>
      <w:hyperlink r:id="rId14" w:history="1">
        <w:r w:rsidRPr="00CA36CD">
          <w:rPr>
            <w:rFonts w:ascii="Times New Roman" w:eastAsia="Times New Roman" w:hAnsi="Times New Roman" w:cs="Times New Roman"/>
            <w:color w:val="0000FF"/>
            <w:u w:val="single"/>
          </w:rPr>
          <w:t>частью 2 статьи 32</w:t>
        </w:r>
      </w:hyperlink>
      <w:r w:rsidRPr="00CA36CD">
        <w:rPr>
          <w:rFonts w:ascii="Times New Roman" w:eastAsia="Times New Roman" w:hAnsi="Times New Roman" w:cs="Times New Roman"/>
          <w:color w:val="auto"/>
        </w:rPr>
        <w:t xml:space="preserve"> Закона Российской Федерации от 19 апреля 1991 года N 1032-1 «О занятости населения в Российской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Федерации»</w:t>
      </w:r>
      <w:r w:rsidRPr="00CA36CD">
        <w:rPr>
          <w:rFonts w:ascii="Times New Roman" w:eastAsia="Times New Roman" w:hAnsi="Times New Roman" w:cs="Times New Roman"/>
          <w:spacing w:val="8"/>
        </w:rPr>
        <w:t>.</w:t>
      </w:r>
    </w:p>
    <w:p w:rsidR="00CA36CD" w:rsidRPr="00CA36CD" w:rsidRDefault="00CA36CD" w:rsidP="00CA36CD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spacing w:val="4"/>
        </w:rPr>
        <w:t xml:space="preserve">7. </w:t>
      </w:r>
      <w:proofErr w:type="gramStart"/>
      <w:r w:rsidRPr="00CA36CD">
        <w:rPr>
          <w:rFonts w:ascii="Times New Roman" w:eastAsia="Times New Roman" w:hAnsi="Times New Roman" w:cs="Times New Roman"/>
          <w:spacing w:val="4"/>
        </w:rPr>
        <w:t>Пенсия за выслугу лет не выплачивается в период замещения го</w:t>
      </w:r>
      <w:r w:rsidRPr="00CA36CD">
        <w:rPr>
          <w:rFonts w:ascii="Times New Roman" w:eastAsia="Times New Roman" w:hAnsi="Times New Roman" w:cs="Times New Roman"/>
          <w:spacing w:val="4"/>
        </w:rPr>
        <w:softHyphen/>
      </w:r>
      <w:r w:rsidRPr="00CA36CD">
        <w:rPr>
          <w:rFonts w:ascii="Times New Roman" w:eastAsia="Times New Roman" w:hAnsi="Times New Roman" w:cs="Times New Roman"/>
          <w:spacing w:val="6"/>
        </w:rPr>
        <w:t xml:space="preserve">сударственной должности Российской Федерации, государственной </w:t>
      </w:r>
      <w:r w:rsidRPr="00CA36CD">
        <w:rPr>
          <w:rFonts w:ascii="Times New Roman" w:eastAsia="Times New Roman" w:hAnsi="Times New Roman" w:cs="Times New Roman"/>
          <w:spacing w:val="4"/>
        </w:rPr>
        <w:t xml:space="preserve">должности Удмуртской Республики, государственной должности иного </w:t>
      </w:r>
      <w:r w:rsidRPr="00CA36CD">
        <w:rPr>
          <w:rFonts w:ascii="Times New Roman" w:eastAsia="Times New Roman" w:hAnsi="Times New Roman" w:cs="Times New Roman"/>
        </w:rPr>
        <w:t xml:space="preserve">субъекта Российской Федерации, </w:t>
      </w:r>
      <w:r w:rsidRPr="00CA36CD">
        <w:rPr>
          <w:rFonts w:ascii="Times New Roman" w:eastAsia="Times New Roman" w:hAnsi="Times New Roman" w:cs="Times New Roman"/>
          <w:color w:val="auto"/>
        </w:rPr>
        <w:t>должности федеральной гражданской службы, должности гражданской службы субъекта Российской Федерации, должности муниципальной службы и выборной муниципальной должности, замещаемой на профессиональной постоянной основе,  а также в период работы в межгосударственных (межправительственных) органах, созданных с участием Российской Федерации, на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должностях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>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служащих.</w:t>
      </w:r>
    </w:p>
    <w:p w:rsidR="00CA36CD" w:rsidRPr="00CA36CD" w:rsidRDefault="00CA36CD" w:rsidP="00CA36CD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color w:val="auto"/>
        </w:rPr>
        <w:t xml:space="preserve">8.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 xml:space="preserve">Муниципальному служащему назначается пенсия за выслугу лет при наличии стажа муниципальной службы не менее 15 лет в размере 45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5" w:history="1">
        <w:r w:rsidRPr="00CA36CD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CA36CD">
        <w:rPr>
          <w:rFonts w:ascii="Times New Roman" w:eastAsia="Times New Roman" w:hAnsi="Times New Roman" w:cs="Times New Roman"/>
          <w:color w:val="auto"/>
        </w:rPr>
        <w:t xml:space="preserve"> "О страховых пенсиях".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За </w:t>
      </w:r>
      <w:proofErr w:type="gramStart"/>
      <w:r w:rsidRPr="00CA36CD">
        <w:rPr>
          <w:rFonts w:ascii="Times New Roman" w:eastAsia="Times New Roman" w:hAnsi="Times New Roman" w:cs="Times New Roman"/>
          <w:color w:val="auto"/>
        </w:rPr>
        <w:t>каждый полный год</w:t>
      </w:r>
      <w:proofErr w:type="gramEnd"/>
      <w:r w:rsidRPr="00CA36CD">
        <w:rPr>
          <w:rFonts w:ascii="Times New Roman" w:eastAsia="Times New Roman" w:hAnsi="Times New Roman" w:cs="Times New Roman"/>
          <w:color w:val="auto"/>
        </w:rPr>
        <w:t xml:space="preserve"> стажа муниципальной службы сверх 15 лет пенсия за выслугу лет увеличивается на 3 процента от 2,8 его должностного оклада с учетом районного коэффициента.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от 2,8 его должностного оклада с учетом районного коэффициента.</w:t>
      </w:r>
    </w:p>
    <w:p w:rsidR="00CA36CD" w:rsidRPr="00CA36CD" w:rsidRDefault="00CA36CD" w:rsidP="00CA36CD">
      <w:pPr>
        <w:widowControl/>
        <w:snapToGrid w:val="0"/>
        <w:ind w:firstLine="539"/>
        <w:jc w:val="both"/>
        <w:rPr>
          <w:rFonts w:ascii="Times New Roman" w:eastAsia="Times New Roman" w:hAnsi="Times New Roman" w:cs="Arial"/>
          <w:color w:val="auto"/>
        </w:rPr>
      </w:pPr>
      <w:r w:rsidRPr="00CA36CD">
        <w:rPr>
          <w:rFonts w:ascii="Times New Roman" w:eastAsia="Times New Roman" w:hAnsi="Times New Roman" w:cs="Arial"/>
          <w:color w:val="auto"/>
        </w:rPr>
        <w:t xml:space="preserve">9. </w:t>
      </w:r>
      <w:proofErr w:type="gramStart"/>
      <w:r w:rsidRPr="00CA36CD">
        <w:rPr>
          <w:rFonts w:ascii="Times New Roman" w:eastAsia="Times New Roman" w:hAnsi="Times New Roman" w:cs="Arial"/>
          <w:color w:val="auto"/>
        </w:rPr>
        <w:t xml:space="preserve">При определении размера пенсии за выслугу лет в порядке, установленном частью 7 настоящей статьи, не учитываются суммы повышений фиксированной выплаты к страховой пенсии, приходящиеся на нетрудоспособных членов семьи в связи с достижением возраста 80 лет или наличием инвалидности I группы, суммы, полагающиеся в связи с валоризацией пенсионных прав в соответствии с Федеральным </w:t>
      </w:r>
      <w:hyperlink r:id="rId16" w:history="1">
        <w:r w:rsidRPr="00CA36CD">
          <w:rPr>
            <w:rFonts w:ascii="Times New Roman" w:eastAsia="Times New Roman" w:hAnsi="Times New Roman" w:cs="Arial"/>
            <w:color w:val="0000FF"/>
            <w:u w:val="single"/>
          </w:rPr>
          <w:t>законом</w:t>
        </w:r>
      </w:hyperlink>
      <w:r w:rsidRPr="00CA36CD">
        <w:rPr>
          <w:rFonts w:ascii="Times New Roman" w:eastAsia="Times New Roman" w:hAnsi="Times New Roman" w:cs="Arial"/>
          <w:color w:val="auto"/>
        </w:rPr>
        <w:t xml:space="preserve"> от 17 декабря 2001 года N 173-ФЗ</w:t>
      </w:r>
      <w:proofErr w:type="gramEnd"/>
      <w:r w:rsidRPr="00CA36CD">
        <w:rPr>
          <w:rFonts w:ascii="Times New Roman" w:eastAsia="Times New Roman" w:hAnsi="Times New Roman" w:cs="Arial"/>
          <w:color w:val="auto"/>
        </w:rPr>
        <w:t xml:space="preserve"> "</w:t>
      </w:r>
      <w:proofErr w:type="gramStart"/>
      <w:r w:rsidRPr="00CA36CD">
        <w:rPr>
          <w:rFonts w:ascii="Times New Roman" w:eastAsia="Times New Roman" w:hAnsi="Times New Roman" w:cs="Arial"/>
          <w:color w:val="auto"/>
        </w:rPr>
        <w:t xml:space="preserve">О трудовых пенсиях в Российской Федерации", размер доли страховой пенсии, установленной и исчисленной в соответствии с Федеральным </w:t>
      </w:r>
      <w:hyperlink r:id="rId17" w:history="1">
        <w:r w:rsidRPr="00CA36CD">
          <w:rPr>
            <w:rFonts w:ascii="Times New Roman" w:eastAsia="Times New Roman" w:hAnsi="Times New Roman" w:cs="Arial"/>
            <w:color w:val="0000FF"/>
            <w:u w:val="single"/>
          </w:rPr>
          <w:t>законом</w:t>
        </w:r>
      </w:hyperlink>
      <w:r w:rsidRPr="00CA36CD">
        <w:rPr>
          <w:rFonts w:ascii="Times New Roman" w:eastAsia="Times New Roman" w:hAnsi="Times New Roman" w:cs="Arial"/>
          <w:color w:val="auto"/>
        </w:rPr>
        <w:t xml:space="preserve"> "О страховых пенсиях",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или назначении указанной пенсии вновь после отказа</w:t>
      </w:r>
      <w:proofErr w:type="gramEnd"/>
      <w:r w:rsidRPr="00CA36CD">
        <w:rPr>
          <w:rFonts w:ascii="Times New Roman" w:eastAsia="Times New Roman" w:hAnsi="Times New Roman" w:cs="Arial"/>
          <w:color w:val="auto"/>
        </w:rPr>
        <w:t xml:space="preserve"> от получения установленной (в том числе досрочно) страховой пенсии по старости.</w:t>
      </w:r>
    </w:p>
    <w:p w:rsidR="00CA36CD" w:rsidRPr="00CA36CD" w:rsidRDefault="00CA36CD" w:rsidP="00CA36CD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color w:val="auto"/>
        </w:rPr>
        <w:t xml:space="preserve">10. Муниципальные служащие имеют право на одновременное получение пенсии за выслугу лет, предусмотренной настоящим Законом, и доли страховой пенсии по старости, устанавливаемой к указанной пенсии за выслугу лет в соответствии с Федеральным </w:t>
      </w:r>
      <w:hyperlink r:id="rId18" w:history="1">
        <w:r w:rsidRPr="00CA36CD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CA36CD">
        <w:rPr>
          <w:rFonts w:ascii="Times New Roman" w:eastAsia="Times New Roman" w:hAnsi="Times New Roman" w:cs="Times New Roman"/>
          <w:color w:val="auto"/>
        </w:rPr>
        <w:t xml:space="preserve"> "О страховых пенсиях».</w:t>
      </w:r>
    </w:p>
    <w:p w:rsidR="00CA36CD" w:rsidRPr="00CA36CD" w:rsidRDefault="00CA36CD" w:rsidP="00CA36CD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  <w:color w:val="auto"/>
        </w:rPr>
        <w:t>11. Установление пенсии за выслугу лет производится по заявлению гражданина.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каким-либо сроком.</w:t>
      </w:r>
    </w:p>
    <w:p w:rsidR="00CA36CD" w:rsidRPr="00CA36CD" w:rsidRDefault="00CA36CD" w:rsidP="00CA36CD">
      <w:pPr>
        <w:widowControl/>
        <w:snapToGrid w:val="0"/>
        <w:ind w:firstLine="539"/>
        <w:jc w:val="both"/>
        <w:rPr>
          <w:rFonts w:ascii="Times New Roman" w:eastAsia="Times New Roman" w:hAnsi="Times New Roman" w:cs="Arial"/>
          <w:color w:val="auto"/>
        </w:rPr>
      </w:pPr>
      <w:r w:rsidRPr="00CA36CD">
        <w:rPr>
          <w:rFonts w:ascii="Times New Roman" w:eastAsia="Times New Roman" w:hAnsi="Times New Roman" w:cs="Arial"/>
          <w:color w:val="auto"/>
        </w:rPr>
        <w:t xml:space="preserve">12. </w:t>
      </w:r>
      <w:proofErr w:type="gramStart"/>
      <w:r w:rsidRPr="00CA36CD">
        <w:rPr>
          <w:rFonts w:ascii="Times New Roman" w:eastAsia="Times New Roman" w:hAnsi="Times New Roman" w:cs="Arial"/>
          <w:color w:val="auto"/>
        </w:rPr>
        <w:t xml:space="preserve">Перерасчет размера пенсии за выслугу лет может производиться с применением положений пункта 1 статьи 4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муниципальной должности, замещаемой на постоянной основе, должности </w:t>
      </w:r>
      <w:r w:rsidRPr="00CA36CD">
        <w:rPr>
          <w:rFonts w:ascii="Times New Roman" w:eastAsia="Times New Roman" w:hAnsi="Times New Roman" w:cs="Arial"/>
          <w:color w:val="auto"/>
        </w:rPr>
        <w:lastRenderedPageBreak/>
        <w:t>государственной гражданской службы Российской Федерации или</w:t>
      </w:r>
      <w:proofErr w:type="gramEnd"/>
      <w:r w:rsidRPr="00CA36CD">
        <w:rPr>
          <w:rFonts w:ascii="Times New Roman" w:eastAsia="Times New Roman" w:hAnsi="Times New Roman" w:cs="Arial"/>
          <w:color w:val="auto"/>
        </w:rPr>
        <w:t xml:space="preserve"> должности муниципальной службы и (или) замещения должности муниципальной службы не менее </w:t>
      </w:r>
      <w:proofErr w:type="gramStart"/>
      <w:r w:rsidRPr="00CA36CD">
        <w:rPr>
          <w:rFonts w:ascii="Times New Roman" w:eastAsia="Times New Roman" w:hAnsi="Times New Roman" w:cs="Arial"/>
          <w:color w:val="auto"/>
        </w:rPr>
        <w:t>12 полных месяцев</w:t>
      </w:r>
      <w:proofErr w:type="gramEnd"/>
      <w:r w:rsidRPr="00CA36CD">
        <w:rPr>
          <w:rFonts w:ascii="Times New Roman" w:eastAsia="Times New Roman" w:hAnsi="Times New Roman" w:cs="Arial"/>
          <w:color w:val="auto"/>
        </w:rPr>
        <w:t xml:space="preserve"> с более высоким должностным окладом.</w:t>
      </w:r>
    </w:p>
    <w:p w:rsidR="00CA36CD" w:rsidRPr="00CA36CD" w:rsidRDefault="00CA36CD" w:rsidP="00CA36CD">
      <w:pPr>
        <w:widowControl/>
        <w:snapToGrid w:val="0"/>
        <w:ind w:firstLine="540"/>
        <w:jc w:val="both"/>
        <w:rPr>
          <w:rFonts w:ascii="Times New Roman" w:eastAsia="Times New Roman" w:hAnsi="Times New Roman" w:cs="Arial"/>
          <w:color w:val="auto"/>
        </w:rPr>
      </w:pPr>
      <w:r w:rsidRPr="00CA36CD">
        <w:rPr>
          <w:rFonts w:ascii="Times New Roman" w:eastAsia="Times New Roman" w:hAnsi="Times New Roman" w:cs="Arial"/>
          <w:color w:val="auto"/>
        </w:rPr>
        <w:t xml:space="preserve">13. </w:t>
      </w:r>
      <w:proofErr w:type="gramStart"/>
      <w:r w:rsidRPr="00CA36CD">
        <w:rPr>
          <w:rFonts w:ascii="Times New Roman" w:eastAsia="Times New Roman" w:hAnsi="Times New Roman" w:cs="Arial"/>
          <w:color w:val="auto"/>
        </w:rPr>
        <w:t>Лицам, имеющим одновременно право на пенсию за выслугу лет в соответствии с настоящей статьей,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</w:t>
      </w:r>
      <w:proofErr w:type="gramEnd"/>
      <w:r w:rsidRPr="00CA36CD">
        <w:rPr>
          <w:rFonts w:ascii="Times New Roman" w:eastAsia="Times New Roman" w:hAnsi="Times New Roman" w:cs="Arial"/>
          <w:color w:val="auto"/>
        </w:rPr>
        <w:t xml:space="preserve"> </w:t>
      </w:r>
      <w:proofErr w:type="gramStart"/>
      <w:r w:rsidRPr="00CA36CD">
        <w:rPr>
          <w:rFonts w:ascii="Times New Roman" w:eastAsia="Times New Roman" w:hAnsi="Times New Roman" w:cs="Arial"/>
          <w:color w:val="auto"/>
        </w:rPr>
        <w:t>к пенсии, иные выплаты, кроме пожизненного ежемесячного вознаграждения гражданам, удостоенным почетного звания Удмуртской Республики "Почетный гражданин Удмуртской Республики"),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</w:t>
      </w:r>
      <w:proofErr w:type="gramEnd"/>
      <w:r w:rsidRPr="00CA36CD">
        <w:rPr>
          <w:rFonts w:ascii="Times New Roman" w:eastAsia="Times New Roman" w:hAnsi="Times New Roman" w:cs="Arial"/>
          <w:color w:val="auto"/>
        </w:rPr>
        <w:t xml:space="preserve"> службы Удмуртской Республики, государственной гражданской службы иных субъектов Российской Федерации или муниципальной службы, назначается пенсия за выслугу лет в соответствии с настоящей статьей или одна из иных указанных выплат по их выбору</w:t>
      </w:r>
      <w:proofErr w:type="gramStart"/>
      <w:r w:rsidRPr="00CA36CD">
        <w:rPr>
          <w:rFonts w:ascii="Times New Roman" w:eastAsia="Times New Roman" w:hAnsi="Times New Roman" w:cs="Arial"/>
          <w:color w:val="auto"/>
        </w:rPr>
        <w:t xml:space="preserve">.» </w:t>
      </w:r>
      <w:proofErr w:type="gramEnd"/>
    </w:p>
    <w:p w:rsidR="00CA36CD" w:rsidRPr="00CA36CD" w:rsidRDefault="00CA36CD" w:rsidP="00CA36CD">
      <w:pPr>
        <w:widowControl/>
        <w:snapToGrid w:val="0"/>
        <w:ind w:firstLine="540"/>
        <w:jc w:val="both"/>
        <w:rPr>
          <w:rFonts w:ascii="Times New Roman" w:eastAsia="Times New Roman" w:hAnsi="Times New Roman" w:cs="Arial"/>
          <w:color w:val="auto"/>
        </w:rPr>
      </w:pPr>
      <w:r w:rsidRPr="00CA36CD">
        <w:rPr>
          <w:rFonts w:ascii="Times New Roman" w:eastAsia="Times New Roman" w:hAnsi="Times New Roman" w:cs="Arial"/>
        </w:rPr>
        <w:t xml:space="preserve">14. </w:t>
      </w:r>
      <w:r w:rsidRPr="00CA36CD">
        <w:rPr>
          <w:rFonts w:ascii="Times New Roman" w:eastAsia="Times New Roman" w:hAnsi="Times New Roman" w:cs="Arial"/>
          <w:color w:val="auto"/>
        </w:rPr>
        <w:t>Установить минимальный размер пенсии за выслугу лет мун</w:t>
      </w:r>
      <w:r>
        <w:rPr>
          <w:rFonts w:ascii="Times New Roman" w:eastAsia="Times New Roman" w:hAnsi="Times New Roman" w:cs="Arial"/>
          <w:color w:val="auto"/>
        </w:rPr>
        <w:t>иципального служащего в сумме 25</w:t>
      </w:r>
      <w:r w:rsidRPr="00CA36CD">
        <w:rPr>
          <w:rFonts w:ascii="Times New Roman" w:eastAsia="Times New Roman" w:hAnsi="Times New Roman" w:cs="Arial"/>
          <w:color w:val="auto"/>
        </w:rPr>
        <w:t xml:space="preserve">00 рублей. 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Республики. </w:t>
      </w:r>
    </w:p>
    <w:p w:rsidR="00CA36CD" w:rsidRPr="00CA36CD" w:rsidRDefault="00CA36CD" w:rsidP="00CA36C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A36CD">
        <w:rPr>
          <w:rFonts w:ascii="Times New Roman" w:eastAsia="Times New Roman" w:hAnsi="Times New Roman" w:cs="Times New Roman"/>
        </w:rPr>
        <w:t xml:space="preserve">15. </w:t>
      </w:r>
      <w:r w:rsidRPr="00CA36CD">
        <w:rPr>
          <w:rFonts w:ascii="Times New Roman" w:eastAsia="Times New Roman" w:hAnsi="Times New Roman" w:cs="Times New Roman"/>
          <w:color w:val="auto"/>
        </w:rPr>
        <w:t>Стаж муниципальной службы, дающий право на назначение пенсии за выслугу лет, исчисляется на основании статьи 12 Закона УР "О муниципальной службе в Удмуртской Республике» № 10-РЗ от 20.03.2008 года».</w:t>
      </w:r>
    </w:p>
    <w:p w:rsidR="00CA36CD" w:rsidRPr="00CA36CD" w:rsidRDefault="00CA36CD" w:rsidP="00CA36CD">
      <w:pPr>
        <w:widowControl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14"/>
        </w:rPr>
      </w:pPr>
      <w:r w:rsidRPr="00CA36CD">
        <w:rPr>
          <w:rFonts w:ascii="Times New Roman" w:eastAsia="Times New Roman" w:hAnsi="Times New Roman" w:cs="Times New Roman"/>
          <w:spacing w:val="-1"/>
        </w:rPr>
        <w:t>16. Выплата пенсии, в том числе в период нахождения пенсионера в государственном стационарном учреждении соци</w:t>
      </w:r>
      <w:r w:rsidRPr="00CA36CD">
        <w:rPr>
          <w:rFonts w:ascii="Times New Roman" w:eastAsia="Times New Roman" w:hAnsi="Times New Roman" w:cs="Times New Roman"/>
          <w:spacing w:val="-1"/>
        </w:rPr>
        <w:softHyphen/>
      </w:r>
      <w:r w:rsidRPr="00CA36CD">
        <w:rPr>
          <w:rFonts w:ascii="Times New Roman" w:eastAsia="Times New Roman" w:hAnsi="Times New Roman" w:cs="Times New Roman"/>
        </w:rPr>
        <w:t xml:space="preserve">ального обслуживания, ее доставка и удержания из нее производятся в </w:t>
      </w:r>
      <w:r w:rsidRPr="00CA36CD">
        <w:rPr>
          <w:rFonts w:ascii="Times New Roman" w:eastAsia="Times New Roman" w:hAnsi="Times New Roman" w:cs="Times New Roman"/>
          <w:spacing w:val="-1"/>
        </w:rPr>
        <w:t>порядке, предусмотренном для выплаты, доставки и удержания из пен</w:t>
      </w:r>
      <w:r w:rsidRPr="00CA36CD">
        <w:rPr>
          <w:rFonts w:ascii="Times New Roman" w:eastAsia="Times New Roman" w:hAnsi="Times New Roman" w:cs="Times New Roman"/>
          <w:spacing w:val="-1"/>
        </w:rPr>
        <w:softHyphen/>
      </w:r>
      <w:r w:rsidRPr="00CA36CD">
        <w:rPr>
          <w:rFonts w:ascii="Times New Roman" w:eastAsia="Times New Roman" w:hAnsi="Times New Roman" w:cs="Times New Roman"/>
          <w:spacing w:val="1"/>
        </w:rPr>
        <w:t xml:space="preserve">сии, назначаемой в соответствии с Федеральным законом "О страховых </w:t>
      </w:r>
      <w:r w:rsidRPr="00CA36CD">
        <w:rPr>
          <w:rFonts w:ascii="Times New Roman" w:eastAsia="Times New Roman" w:hAnsi="Times New Roman" w:cs="Times New Roman"/>
          <w:spacing w:val="2"/>
        </w:rPr>
        <w:t>пенсиях".</w:t>
      </w:r>
    </w:p>
    <w:p w:rsidR="00CA36CD" w:rsidRPr="00081B78" w:rsidRDefault="00CA36CD" w:rsidP="00A63F54">
      <w:pPr>
        <w:autoSpaceDE w:val="0"/>
        <w:autoSpaceDN w:val="0"/>
        <w:jc w:val="both"/>
        <w:rPr>
          <w:sz w:val="28"/>
          <w:szCs w:val="28"/>
        </w:rPr>
      </w:pPr>
    </w:p>
    <w:sectPr w:rsidR="00CA36CD" w:rsidRPr="00081B78" w:rsidSect="00A63F54">
      <w:type w:val="continuous"/>
      <w:pgSz w:w="11909" w:h="16838"/>
      <w:pgMar w:top="993" w:right="1277" w:bottom="1276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F8" w:rsidRDefault="008971F8">
      <w:r>
        <w:separator/>
      </w:r>
    </w:p>
  </w:endnote>
  <w:endnote w:type="continuationSeparator" w:id="0">
    <w:p w:rsidR="008971F8" w:rsidRDefault="0089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F8" w:rsidRDefault="008971F8"/>
  </w:footnote>
  <w:footnote w:type="continuationSeparator" w:id="0">
    <w:p w:rsidR="008971F8" w:rsidRDefault="00897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501"/>
    <w:multiLevelType w:val="multilevel"/>
    <w:tmpl w:val="A028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8"/>
    <w:rsid w:val="00081B78"/>
    <w:rsid w:val="000A5C65"/>
    <w:rsid w:val="001C2B26"/>
    <w:rsid w:val="003813EE"/>
    <w:rsid w:val="00451B34"/>
    <w:rsid w:val="005F69A8"/>
    <w:rsid w:val="00870B80"/>
    <w:rsid w:val="008971F8"/>
    <w:rsid w:val="008B1A65"/>
    <w:rsid w:val="00923104"/>
    <w:rsid w:val="00A63F54"/>
    <w:rsid w:val="00BC33DA"/>
    <w:rsid w:val="00CA36CD"/>
    <w:rsid w:val="00D42672"/>
    <w:rsid w:val="00D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300" w:after="30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81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1B78"/>
    <w:rPr>
      <w:color w:val="000000"/>
    </w:rPr>
  </w:style>
  <w:style w:type="paragraph" w:styleId="aa">
    <w:name w:val="footer"/>
    <w:basedOn w:val="a"/>
    <w:link w:val="ab"/>
    <w:uiPriority w:val="99"/>
    <w:unhideWhenUsed/>
    <w:rsid w:val="00081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B78"/>
    <w:rPr>
      <w:color w:val="000000"/>
    </w:rPr>
  </w:style>
  <w:style w:type="character" w:customStyle="1" w:styleId="4">
    <w:name w:val="Основной текст (4)_"/>
    <w:basedOn w:val="a0"/>
    <w:link w:val="40"/>
    <w:locked/>
    <w:rsid w:val="00A63F54"/>
    <w:rPr>
      <w:rFonts w:ascii="Sylfaen" w:eastAsia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3F54"/>
    <w:pPr>
      <w:shd w:val="clear" w:color="auto" w:fill="FFFFFF"/>
      <w:spacing w:before="360" w:after="120" w:line="0" w:lineRule="atLeast"/>
      <w:jc w:val="center"/>
    </w:pPr>
    <w:rPr>
      <w:rFonts w:ascii="Sylfaen" w:eastAsia="Sylfaen" w:hAnsi="Sylfaen" w:cs="Sylfaen"/>
      <w:b/>
      <w:bCs/>
      <w:color w:val="auto"/>
      <w:spacing w:val="1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33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3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300" w:after="30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81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1B78"/>
    <w:rPr>
      <w:color w:val="000000"/>
    </w:rPr>
  </w:style>
  <w:style w:type="paragraph" w:styleId="aa">
    <w:name w:val="footer"/>
    <w:basedOn w:val="a"/>
    <w:link w:val="ab"/>
    <w:uiPriority w:val="99"/>
    <w:unhideWhenUsed/>
    <w:rsid w:val="00081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B78"/>
    <w:rPr>
      <w:color w:val="000000"/>
    </w:rPr>
  </w:style>
  <w:style w:type="character" w:customStyle="1" w:styleId="4">
    <w:name w:val="Основной текст (4)_"/>
    <w:basedOn w:val="a0"/>
    <w:link w:val="40"/>
    <w:locked/>
    <w:rsid w:val="00A63F54"/>
    <w:rPr>
      <w:rFonts w:ascii="Sylfaen" w:eastAsia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3F54"/>
    <w:pPr>
      <w:shd w:val="clear" w:color="auto" w:fill="FFFFFF"/>
      <w:spacing w:before="360" w:after="120" w:line="0" w:lineRule="atLeast"/>
      <w:jc w:val="center"/>
    </w:pPr>
    <w:rPr>
      <w:rFonts w:ascii="Sylfaen" w:eastAsia="Sylfaen" w:hAnsi="Sylfaen" w:cs="Sylfaen"/>
      <w:b/>
      <w:bCs/>
      <w:color w:val="auto"/>
      <w:spacing w:val="1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33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3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6F25986C3AC3B625F2BEED122A7B6D270CB09C767A2AD7D37AAC1BB0VEeCE" TargetMode="External"/><Relationship Id="rId18" Type="http://schemas.openxmlformats.org/officeDocument/2006/relationships/hyperlink" Target="consultantplus://offline/ref=296F25986C3AC3B625F2BEED122A7B6D270CB09C767A2AD7D37AAC1BB0VEe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21318;fld=134;dst=479" TargetMode="External"/><Relationship Id="rId17" Type="http://schemas.openxmlformats.org/officeDocument/2006/relationships/hyperlink" Target="consultantplus://offline/ref=296F25986C3AC3B625F2BEED122A7B6D270CB09C767A2AD7D37AAC1BB0VEe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BEED122A7B6D270CB090757E2AD7D37AAC1BB0VEe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9D13DD856657812341D15E236358A3DC6A08C05B37F9C2CC04846B0EEDA739FB3D2A7831FE8F03D4B90BYES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6F25986C3AC3B625F2BEED122A7B6D270CB09C767A2AD7D37AAC1BB0VEeCE" TargetMode="External"/><Relationship Id="rId10" Type="http://schemas.openxmlformats.org/officeDocument/2006/relationships/hyperlink" Target="consultantplus://offline/ref=7E9D13DD856657812341CF53350F06ABDE645FCA5936F092935BDF3659E4AD6EBC72733A75F38C03YDS1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9D13DD856657812341CF53350F06ABDE6450C45E39F092935BDF3659E4AD6EBC72733A75F38B00YDS0J" TargetMode="External"/><Relationship Id="rId14" Type="http://schemas.openxmlformats.org/officeDocument/2006/relationships/hyperlink" Target="consultantplus://offline/ref=296F25986C3AC3B625F2BEED122A7B6D270FB391727C2AD7D37AAC1BB0ECC56F480EB914B6V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2020-08-31T08:43:00Z</dcterms:created>
  <dcterms:modified xsi:type="dcterms:W3CDTF">2020-09-22T10:05:00Z</dcterms:modified>
</cp:coreProperties>
</file>