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519" w:rsidRPr="00CB0134" w:rsidRDefault="00691519" w:rsidP="00691519">
      <w:pPr>
        <w:outlineLvl w:val="0"/>
        <w:rPr>
          <w:b/>
        </w:rPr>
      </w:pPr>
      <w:r>
        <w:t xml:space="preserve">                                                                      </w:t>
      </w:r>
      <w:r>
        <w:rPr>
          <w:b/>
          <w:bCs/>
          <w:noProof/>
        </w:rPr>
        <w:drawing>
          <wp:inline distT="0" distB="0" distL="0" distR="0">
            <wp:extent cx="67627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723900"/>
                    </a:xfrm>
                    <a:prstGeom prst="rect">
                      <a:avLst/>
                    </a:prstGeom>
                    <a:noFill/>
                    <a:ln>
                      <a:noFill/>
                    </a:ln>
                  </pic:spPr>
                </pic:pic>
              </a:graphicData>
            </a:graphic>
          </wp:inline>
        </w:drawing>
      </w:r>
    </w:p>
    <w:p w:rsidR="00691519" w:rsidRDefault="00691519" w:rsidP="00691519">
      <w:pPr>
        <w:pStyle w:val="a3"/>
        <w:tabs>
          <w:tab w:val="clear" w:pos="4536"/>
          <w:tab w:val="clear" w:pos="9072"/>
        </w:tabs>
        <w:ind w:left="-567"/>
        <w:jc w:val="center"/>
        <w:rPr>
          <w:b/>
          <w:sz w:val="22"/>
          <w:szCs w:val="22"/>
        </w:rPr>
      </w:pPr>
      <w:r w:rsidRPr="00E30C52">
        <w:rPr>
          <w:b/>
          <w:sz w:val="22"/>
          <w:szCs w:val="22"/>
        </w:rPr>
        <w:t>«ВЫЛЫН-УНИ» МУНИЦИПАЛ КЫЛДЫТЭТЛЭН АДМИНИСТРАЦИЕЗ</w:t>
      </w:r>
      <w:r>
        <w:rPr>
          <w:b/>
          <w:sz w:val="22"/>
          <w:szCs w:val="22"/>
        </w:rPr>
        <w:t>»</w:t>
      </w:r>
    </w:p>
    <w:p w:rsidR="00691519" w:rsidRPr="00E30C52" w:rsidRDefault="00691519" w:rsidP="00691519">
      <w:pPr>
        <w:pStyle w:val="a3"/>
        <w:tabs>
          <w:tab w:val="clear" w:pos="4536"/>
          <w:tab w:val="clear" w:pos="9072"/>
        </w:tabs>
        <w:ind w:left="-567"/>
        <w:jc w:val="center"/>
        <w:rPr>
          <w:b/>
          <w:sz w:val="22"/>
          <w:szCs w:val="22"/>
        </w:rPr>
      </w:pPr>
      <w:r w:rsidRPr="00E30C52">
        <w:rPr>
          <w:b/>
          <w:sz w:val="22"/>
          <w:szCs w:val="22"/>
        </w:rPr>
        <w:t>АДМИНИСТРАЦИЯ МУНИЦИПАЛЬНОГО ОБРАЗОВАНИЯ</w:t>
      </w:r>
      <w:r>
        <w:rPr>
          <w:b/>
          <w:sz w:val="22"/>
          <w:szCs w:val="22"/>
        </w:rPr>
        <w:t xml:space="preserve">  </w:t>
      </w:r>
      <w:r w:rsidRPr="00E30C52">
        <w:rPr>
          <w:b/>
          <w:sz w:val="22"/>
          <w:szCs w:val="22"/>
        </w:rPr>
        <w:t>«ВЕРХ-УНИНСКОЕ»</w:t>
      </w:r>
    </w:p>
    <w:p w:rsidR="00691519" w:rsidRDefault="00691519" w:rsidP="00691519">
      <w:pPr>
        <w:jc w:val="center"/>
        <w:outlineLvl w:val="0"/>
      </w:pPr>
    </w:p>
    <w:p w:rsidR="00691519" w:rsidRPr="00876AC7" w:rsidRDefault="00691519" w:rsidP="00691519">
      <w:pPr>
        <w:jc w:val="center"/>
        <w:outlineLvl w:val="0"/>
      </w:pPr>
      <w:r w:rsidRPr="00876AC7">
        <w:t>ПОСТАНОВЛЕНИЕ</w:t>
      </w:r>
    </w:p>
    <w:p w:rsidR="00691519" w:rsidRPr="00876AC7" w:rsidRDefault="00691519" w:rsidP="00691519"/>
    <w:p w:rsidR="00691519" w:rsidRPr="00792504" w:rsidRDefault="00691519" w:rsidP="00691519">
      <w:r>
        <w:t xml:space="preserve">  17 мая 2013 </w:t>
      </w:r>
      <w:r w:rsidRPr="00792504">
        <w:t xml:space="preserve">г.                                             </w:t>
      </w:r>
      <w:r w:rsidRPr="00AF1F69">
        <w:t xml:space="preserve">                     </w:t>
      </w:r>
      <w:r>
        <w:t xml:space="preserve">                                            </w:t>
      </w:r>
      <w:r w:rsidRPr="00AF1F69">
        <w:t xml:space="preserve"> </w:t>
      </w:r>
      <w:r>
        <w:t>№  11</w:t>
      </w:r>
    </w:p>
    <w:p w:rsidR="00691519" w:rsidRPr="00792504" w:rsidRDefault="00691519" w:rsidP="00691519">
      <w:pPr>
        <w:jc w:val="center"/>
        <w:outlineLvl w:val="0"/>
      </w:pPr>
      <w:r w:rsidRPr="00792504">
        <w:t>С. Верх-Уни</w:t>
      </w:r>
    </w:p>
    <w:p w:rsidR="00691519" w:rsidRDefault="00691519" w:rsidP="00691519"/>
    <w:p w:rsidR="00691519" w:rsidRDefault="00691519" w:rsidP="00691519"/>
    <w:p w:rsidR="00691519" w:rsidRPr="00D307F6" w:rsidRDefault="00691519" w:rsidP="00691519">
      <w:pPr>
        <w:shd w:val="clear" w:color="auto" w:fill="FFFFFF"/>
        <w:autoSpaceDE w:val="0"/>
        <w:autoSpaceDN w:val="0"/>
        <w:adjustRightInd w:val="0"/>
        <w:jc w:val="both"/>
        <w:rPr>
          <w:sz w:val="22"/>
          <w:szCs w:val="22"/>
        </w:rPr>
      </w:pPr>
      <w:r w:rsidRPr="00D307F6">
        <w:rPr>
          <w:sz w:val="22"/>
          <w:szCs w:val="22"/>
        </w:rPr>
        <w:t xml:space="preserve">Об установлении </w:t>
      </w:r>
      <w:proofErr w:type="gramStart"/>
      <w:r w:rsidRPr="00D307F6">
        <w:rPr>
          <w:sz w:val="22"/>
          <w:szCs w:val="22"/>
        </w:rPr>
        <w:t>особого</w:t>
      </w:r>
      <w:proofErr w:type="gramEnd"/>
      <w:r w:rsidRPr="00D307F6">
        <w:rPr>
          <w:sz w:val="22"/>
          <w:szCs w:val="22"/>
        </w:rPr>
        <w:t xml:space="preserve"> </w:t>
      </w:r>
    </w:p>
    <w:p w:rsidR="00691519" w:rsidRPr="00D307F6" w:rsidRDefault="00691519" w:rsidP="00691519">
      <w:pPr>
        <w:shd w:val="clear" w:color="auto" w:fill="FFFFFF"/>
        <w:autoSpaceDE w:val="0"/>
        <w:autoSpaceDN w:val="0"/>
        <w:adjustRightInd w:val="0"/>
        <w:jc w:val="both"/>
        <w:rPr>
          <w:sz w:val="22"/>
          <w:szCs w:val="22"/>
        </w:rPr>
      </w:pPr>
      <w:r w:rsidRPr="00D307F6">
        <w:rPr>
          <w:sz w:val="22"/>
          <w:szCs w:val="22"/>
        </w:rPr>
        <w:t>противопожарного режима</w:t>
      </w:r>
    </w:p>
    <w:p w:rsidR="00691519" w:rsidRPr="00D307F6" w:rsidRDefault="00691519" w:rsidP="00691519">
      <w:pPr>
        <w:shd w:val="clear" w:color="auto" w:fill="FFFFFF"/>
        <w:autoSpaceDE w:val="0"/>
        <w:autoSpaceDN w:val="0"/>
        <w:adjustRightInd w:val="0"/>
        <w:jc w:val="both"/>
        <w:rPr>
          <w:sz w:val="22"/>
          <w:szCs w:val="22"/>
        </w:rPr>
      </w:pPr>
      <w:r w:rsidRPr="00D307F6">
        <w:rPr>
          <w:sz w:val="22"/>
          <w:szCs w:val="22"/>
        </w:rPr>
        <w:t>на территории МО «Верх-Унинское».</w:t>
      </w:r>
    </w:p>
    <w:p w:rsidR="00691519" w:rsidRPr="00D307F6" w:rsidRDefault="00691519" w:rsidP="00691519">
      <w:pPr>
        <w:shd w:val="clear" w:color="auto" w:fill="FFFFFF"/>
        <w:autoSpaceDE w:val="0"/>
        <w:autoSpaceDN w:val="0"/>
        <w:adjustRightInd w:val="0"/>
        <w:jc w:val="both"/>
        <w:rPr>
          <w:sz w:val="22"/>
          <w:szCs w:val="22"/>
        </w:rPr>
      </w:pPr>
      <w:bookmarkStart w:id="0" w:name="_GoBack"/>
      <w:bookmarkEnd w:id="0"/>
    </w:p>
    <w:p w:rsidR="00691519" w:rsidRPr="00D307F6" w:rsidRDefault="00691519" w:rsidP="00691519">
      <w:pPr>
        <w:jc w:val="both"/>
        <w:rPr>
          <w:sz w:val="22"/>
          <w:szCs w:val="22"/>
        </w:rPr>
      </w:pPr>
      <w:proofErr w:type="gramStart"/>
      <w:r w:rsidRPr="00D307F6">
        <w:rPr>
          <w:sz w:val="22"/>
          <w:szCs w:val="22"/>
        </w:rPr>
        <w:t xml:space="preserve">В связи с установившейся сухой и жаркой погодой, </w:t>
      </w:r>
      <w:r>
        <w:rPr>
          <w:sz w:val="22"/>
          <w:szCs w:val="22"/>
        </w:rPr>
        <w:t xml:space="preserve">угрозой </w:t>
      </w:r>
      <w:r w:rsidRPr="00D307F6">
        <w:rPr>
          <w:sz w:val="22"/>
          <w:szCs w:val="22"/>
        </w:rPr>
        <w:t>рост</w:t>
      </w:r>
      <w:r>
        <w:rPr>
          <w:sz w:val="22"/>
          <w:szCs w:val="22"/>
        </w:rPr>
        <w:t>а</w:t>
      </w:r>
      <w:r w:rsidRPr="00D307F6">
        <w:rPr>
          <w:sz w:val="22"/>
          <w:szCs w:val="22"/>
        </w:rPr>
        <w:t xml:space="preserve"> количества пожаров  и негативных последствий от них, а также учитывая сохраняющуюся высокую </w:t>
      </w:r>
      <w:proofErr w:type="spellStart"/>
      <w:r w:rsidRPr="00D307F6">
        <w:rPr>
          <w:sz w:val="22"/>
          <w:szCs w:val="22"/>
        </w:rPr>
        <w:t>пожароопасность</w:t>
      </w:r>
      <w:proofErr w:type="spellEnd"/>
      <w:r w:rsidRPr="00D307F6">
        <w:rPr>
          <w:sz w:val="22"/>
          <w:szCs w:val="22"/>
        </w:rPr>
        <w:t xml:space="preserve">,  руководствуясь Федеральным законом РФ от 21 декабря 1994 г. № 69-ФЗ «О пожарной безопасности», Приказом Министерства лесного хозяйства УР № </w:t>
      </w:r>
      <w:r>
        <w:rPr>
          <w:sz w:val="22"/>
          <w:szCs w:val="22"/>
        </w:rPr>
        <w:t>537</w:t>
      </w:r>
      <w:r w:rsidRPr="00D307F6">
        <w:rPr>
          <w:sz w:val="22"/>
          <w:szCs w:val="22"/>
        </w:rPr>
        <w:t xml:space="preserve"> от </w:t>
      </w:r>
      <w:r>
        <w:rPr>
          <w:sz w:val="22"/>
          <w:szCs w:val="22"/>
        </w:rPr>
        <w:t>25</w:t>
      </w:r>
      <w:r w:rsidRPr="00D307F6">
        <w:rPr>
          <w:sz w:val="22"/>
          <w:szCs w:val="22"/>
        </w:rPr>
        <w:t xml:space="preserve"> апреля 201</w:t>
      </w:r>
      <w:r>
        <w:rPr>
          <w:sz w:val="22"/>
          <w:szCs w:val="22"/>
        </w:rPr>
        <w:t>3</w:t>
      </w:r>
      <w:r w:rsidRPr="00D307F6">
        <w:rPr>
          <w:sz w:val="22"/>
          <w:szCs w:val="22"/>
        </w:rPr>
        <w:t xml:space="preserve"> г. и в целях обеспечения безопасности жизни и здоровья людей</w:t>
      </w:r>
      <w:proofErr w:type="gramEnd"/>
    </w:p>
    <w:p w:rsidR="00691519" w:rsidRPr="00D307F6" w:rsidRDefault="00691519" w:rsidP="00691519">
      <w:pPr>
        <w:shd w:val="clear" w:color="auto" w:fill="FFFFFF"/>
        <w:autoSpaceDE w:val="0"/>
        <w:autoSpaceDN w:val="0"/>
        <w:adjustRightInd w:val="0"/>
        <w:jc w:val="center"/>
        <w:rPr>
          <w:sz w:val="22"/>
          <w:szCs w:val="22"/>
        </w:rPr>
      </w:pPr>
    </w:p>
    <w:p w:rsidR="00691519" w:rsidRPr="00D307F6" w:rsidRDefault="00691519" w:rsidP="00691519">
      <w:pPr>
        <w:shd w:val="clear" w:color="auto" w:fill="FFFFFF"/>
        <w:autoSpaceDE w:val="0"/>
        <w:autoSpaceDN w:val="0"/>
        <w:adjustRightInd w:val="0"/>
        <w:jc w:val="center"/>
        <w:rPr>
          <w:sz w:val="22"/>
          <w:szCs w:val="22"/>
        </w:rPr>
      </w:pPr>
      <w:r w:rsidRPr="00D307F6">
        <w:rPr>
          <w:sz w:val="22"/>
          <w:szCs w:val="22"/>
        </w:rPr>
        <w:t>ПОСТАНОВЛЯЮ:</w:t>
      </w:r>
    </w:p>
    <w:p w:rsidR="00691519" w:rsidRPr="00D307F6" w:rsidRDefault="00691519" w:rsidP="00691519">
      <w:pPr>
        <w:numPr>
          <w:ilvl w:val="0"/>
          <w:numId w:val="1"/>
        </w:numPr>
        <w:jc w:val="both"/>
        <w:rPr>
          <w:sz w:val="22"/>
          <w:szCs w:val="22"/>
        </w:rPr>
      </w:pPr>
      <w:r w:rsidRPr="00D307F6">
        <w:rPr>
          <w:sz w:val="22"/>
          <w:szCs w:val="22"/>
        </w:rPr>
        <w:t>Установить на территории МО «Верх-Унинское» с 2</w:t>
      </w:r>
      <w:r>
        <w:rPr>
          <w:sz w:val="22"/>
          <w:szCs w:val="22"/>
        </w:rPr>
        <w:t>0</w:t>
      </w:r>
      <w:r w:rsidRPr="00D307F6">
        <w:rPr>
          <w:sz w:val="22"/>
          <w:szCs w:val="22"/>
        </w:rPr>
        <w:t xml:space="preserve"> </w:t>
      </w:r>
      <w:r>
        <w:rPr>
          <w:sz w:val="22"/>
          <w:szCs w:val="22"/>
        </w:rPr>
        <w:t>мая</w:t>
      </w:r>
      <w:r w:rsidRPr="00D307F6">
        <w:rPr>
          <w:sz w:val="22"/>
          <w:szCs w:val="22"/>
        </w:rPr>
        <w:t xml:space="preserve"> 201</w:t>
      </w:r>
      <w:r>
        <w:rPr>
          <w:sz w:val="22"/>
          <w:szCs w:val="22"/>
        </w:rPr>
        <w:t>3</w:t>
      </w:r>
      <w:r w:rsidRPr="00D307F6">
        <w:rPr>
          <w:sz w:val="22"/>
          <w:szCs w:val="22"/>
        </w:rPr>
        <w:t xml:space="preserve"> года особый противопожарный режим.</w:t>
      </w:r>
    </w:p>
    <w:p w:rsidR="00691519" w:rsidRPr="00D307F6" w:rsidRDefault="00691519" w:rsidP="00691519">
      <w:pPr>
        <w:numPr>
          <w:ilvl w:val="0"/>
          <w:numId w:val="1"/>
        </w:numPr>
        <w:jc w:val="both"/>
        <w:rPr>
          <w:sz w:val="22"/>
          <w:szCs w:val="22"/>
        </w:rPr>
      </w:pPr>
      <w:r w:rsidRPr="00D307F6">
        <w:rPr>
          <w:sz w:val="22"/>
          <w:szCs w:val="22"/>
        </w:rPr>
        <w:t>Запретить до отмены противопожарного режима:</w:t>
      </w:r>
    </w:p>
    <w:p w:rsidR="00691519" w:rsidRPr="00D307F6" w:rsidRDefault="00691519" w:rsidP="00691519">
      <w:pPr>
        <w:numPr>
          <w:ilvl w:val="1"/>
          <w:numId w:val="1"/>
        </w:numPr>
        <w:jc w:val="both"/>
        <w:rPr>
          <w:sz w:val="22"/>
          <w:szCs w:val="22"/>
        </w:rPr>
      </w:pPr>
      <w:r w:rsidRPr="00D307F6">
        <w:rPr>
          <w:sz w:val="22"/>
          <w:szCs w:val="22"/>
        </w:rPr>
        <w:t>посещение лесов и мест отдыха, граничащих с лесными массивами;</w:t>
      </w:r>
    </w:p>
    <w:p w:rsidR="00691519" w:rsidRPr="00D307F6" w:rsidRDefault="00691519" w:rsidP="00691519">
      <w:pPr>
        <w:numPr>
          <w:ilvl w:val="1"/>
          <w:numId w:val="1"/>
        </w:numPr>
        <w:jc w:val="both"/>
        <w:rPr>
          <w:sz w:val="22"/>
          <w:szCs w:val="22"/>
        </w:rPr>
      </w:pPr>
      <w:r w:rsidRPr="00D307F6">
        <w:rPr>
          <w:sz w:val="22"/>
          <w:szCs w:val="22"/>
        </w:rPr>
        <w:t>разведение костров, сжигание сухой травы, мусора, в том числе на индивидуальных приусадебных участках, территориях организаций.</w:t>
      </w:r>
    </w:p>
    <w:p w:rsidR="00691519" w:rsidRPr="00D307F6" w:rsidRDefault="00691519" w:rsidP="00691519">
      <w:pPr>
        <w:numPr>
          <w:ilvl w:val="0"/>
          <w:numId w:val="1"/>
        </w:numPr>
        <w:jc w:val="both"/>
        <w:rPr>
          <w:sz w:val="22"/>
          <w:szCs w:val="22"/>
        </w:rPr>
      </w:pPr>
      <w:r w:rsidRPr="00D307F6">
        <w:rPr>
          <w:sz w:val="22"/>
          <w:szCs w:val="22"/>
        </w:rPr>
        <w:t xml:space="preserve">Рекомендовать руководителям предприятий, учреждений и организаций,    </w:t>
      </w:r>
    </w:p>
    <w:p w:rsidR="00691519" w:rsidRPr="00D307F6" w:rsidRDefault="00691519" w:rsidP="00691519">
      <w:pPr>
        <w:ind w:left="360"/>
        <w:jc w:val="both"/>
        <w:rPr>
          <w:sz w:val="22"/>
          <w:szCs w:val="22"/>
        </w:rPr>
      </w:pPr>
      <w:r w:rsidRPr="00D307F6">
        <w:rPr>
          <w:sz w:val="22"/>
          <w:szCs w:val="22"/>
        </w:rPr>
        <w:t xml:space="preserve">      независимо от организационно-правовой формы собственности: </w:t>
      </w:r>
    </w:p>
    <w:p w:rsidR="00691519" w:rsidRPr="00D307F6" w:rsidRDefault="00691519" w:rsidP="00691519">
      <w:pPr>
        <w:numPr>
          <w:ilvl w:val="1"/>
          <w:numId w:val="1"/>
        </w:numPr>
        <w:jc w:val="both"/>
        <w:rPr>
          <w:sz w:val="22"/>
          <w:szCs w:val="22"/>
        </w:rPr>
      </w:pPr>
      <w:r w:rsidRPr="00D307F6">
        <w:rPr>
          <w:sz w:val="22"/>
          <w:szCs w:val="22"/>
        </w:rPr>
        <w:t xml:space="preserve">согласовывать проведение всех видов пожароопасных работ на территории МО с  Главой МО «Верх-Унинское» и начальником </w:t>
      </w:r>
      <w:proofErr w:type="spellStart"/>
      <w:r w:rsidRPr="00D307F6">
        <w:rPr>
          <w:sz w:val="22"/>
          <w:szCs w:val="22"/>
        </w:rPr>
        <w:t>Госпожнадзора</w:t>
      </w:r>
      <w:proofErr w:type="spellEnd"/>
      <w:r w:rsidRPr="00D307F6">
        <w:rPr>
          <w:sz w:val="22"/>
          <w:szCs w:val="22"/>
        </w:rPr>
        <w:t xml:space="preserve"> (тел. ГПН 9-2-16-05);</w:t>
      </w:r>
    </w:p>
    <w:p w:rsidR="00691519" w:rsidRPr="00D307F6" w:rsidRDefault="00691519" w:rsidP="00691519">
      <w:pPr>
        <w:numPr>
          <w:ilvl w:val="1"/>
          <w:numId w:val="1"/>
        </w:numPr>
        <w:jc w:val="both"/>
        <w:rPr>
          <w:sz w:val="22"/>
          <w:szCs w:val="22"/>
        </w:rPr>
      </w:pPr>
      <w:r>
        <w:rPr>
          <w:sz w:val="22"/>
          <w:szCs w:val="22"/>
        </w:rPr>
        <w:t xml:space="preserve">произвести </w:t>
      </w:r>
      <w:r w:rsidRPr="00D307F6">
        <w:rPr>
          <w:sz w:val="22"/>
          <w:szCs w:val="22"/>
        </w:rPr>
        <w:t>очистку территорий организаций от пожароопасных отходов и мусора;</w:t>
      </w:r>
    </w:p>
    <w:p w:rsidR="00691519" w:rsidRPr="00D307F6" w:rsidRDefault="00691519" w:rsidP="00691519">
      <w:pPr>
        <w:numPr>
          <w:ilvl w:val="1"/>
          <w:numId w:val="1"/>
        </w:numPr>
        <w:jc w:val="both"/>
        <w:rPr>
          <w:sz w:val="22"/>
          <w:szCs w:val="22"/>
        </w:rPr>
      </w:pPr>
      <w:r w:rsidRPr="00D307F6">
        <w:rPr>
          <w:sz w:val="22"/>
          <w:szCs w:val="22"/>
        </w:rPr>
        <w:t xml:space="preserve">организовать (на весь период) круглосуточное дежурство должностных лиц; </w:t>
      </w:r>
    </w:p>
    <w:p w:rsidR="00691519" w:rsidRPr="00D307F6" w:rsidRDefault="00691519" w:rsidP="00691519">
      <w:pPr>
        <w:numPr>
          <w:ilvl w:val="1"/>
          <w:numId w:val="1"/>
        </w:numPr>
        <w:jc w:val="both"/>
        <w:rPr>
          <w:sz w:val="22"/>
          <w:szCs w:val="22"/>
        </w:rPr>
      </w:pPr>
      <w:r w:rsidRPr="00D307F6">
        <w:rPr>
          <w:sz w:val="22"/>
          <w:szCs w:val="22"/>
        </w:rPr>
        <w:t>организовать дежурство на имеющейся приспособленной для тушения пожаров  и землеройной технике (об организации дежурства уведомить начальника ПЧ № 42 и начальника ГПН по  тел. 9-01,  9- 2-16-05).</w:t>
      </w:r>
    </w:p>
    <w:p w:rsidR="00691519" w:rsidRPr="00D307F6" w:rsidRDefault="00691519" w:rsidP="00691519">
      <w:pPr>
        <w:numPr>
          <w:ilvl w:val="0"/>
          <w:numId w:val="1"/>
        </w:numPr>
        <w:jc w:val="both"/>
        <w:rPr>
          <w:sz w:val="22"/>
          <w:szCs w:val="22"/>
        </w:rPr>
      </w:pPr>
      <w:r w:rsidRPr="00D307F6">
        <w:rPr>
          <w:sz w:val="22"/>
          <w:szCs w:val="22"/>
        </w:rPr>
        <w:t>В целях предотвращения перехода огня с сельхозугодий на жилые дома  и хозяйственные постройки, рекомендовать руководителям  сельхозпредприятий выполнить минерализованную полосу (опашку) шириной не менее 5 м по границе сельхозугодий и  населенных пунктов.</w:t>
      </w:r>
    </w:p>
    <w:p w:rsidR="00691519" w:rsidRPr="00D307F6" w:rsidRDefault="00691519" w:rsidP="00691519">
      <w:pPr>
        <w:numPr>
          <w:ilvl w:val="0"/>
          <w:numId w:val="1"/>
        </w:numPr>
        <w:jc w:val="both"/>
        <w:rPr>
          <w:sz w:val="22"/>
          <w:szCs w:val="22"/>
        </w:rPr>
      </w:pPr>
      <w:r w:rsidRPr="00D307F6">
        <w:rPr>
          <w:sz w:val="22"/>
          <w:szCs w:val="22"/>
        </w:rPr>
        <w:t>Рекомендовать балансодержателям водопроводных сетей провести проверку пожарных гидрантов на водоотдачу, при наличии неисправности принять  исчерпывающие меры по  приведению их в исправное состояние.</w:t>
      </w:r>
    </w:p>
    <w:p w:rsidR="00691519" w:rsidRPr="00D307F6" w:rsidRDefault="00691519" w:rsidP="00691519">
      <w:pPr>
        <w:numPr>
          <w:ilvl w:val="0"/>
          <w:numId w:val="1"/>
        </w:numPr>
        <w:jc w:val="both"/>
        <w:rPr>
          <w:sz w:val="22"/>
          <w:szCs w:val="22"/>
        </w:rPr>
      </w:pPr>
      <w:r w:rsidRPr="00D307F6">
        <w:rPr>
          <w:sz w:val="22"/>
          <w:szCs w:val="22"/>
        </w:rPr>
        <w:t>Рекомендовать жителям  МО «Верх-Унинское»:</w:t>
      </w:r>
    </w:p>
    <w:p w:rsidR="00691519" w:rsidRPr="00D307F6" w:rsidRDefault="00691519" w:rsidP="00691519">
      <w:pPr>
        <w:numPr>
          <w:ilvl w:val="0"/>
          <w:numId w:val="2"/>
        </w:numPr>
        <w:jc w:val="both"/>
        <w:rPr>
          <w:sz w:val="22"/>
          <w:szCs w:val="22"/>
        </w:rPr>
      </w:pPr>
      <w:r w:rsidRPr="00D307F6">
        <w:rPr>
          <w:sz w:val="22"/>
          <w:szCs w:val="22"/>
        </w:rPr>
        <w:t xml:space="preserve"> осуществлять подворное дежурство в ночное время;</w:t>
      </w:r>
    </w:p>
    <w:p w:rsidR="00691519" w:rsidRPr="00D307F6" w:rsidRDefault="00691519" w:rsidP="00691519">
      <w:pPr>
        <w:numPr>
          <w:ilvl w:val="0"/>
          <w:numId w:val="2"/>
        </w:numPr>
        <w:jc w:val="both"/>
        <w:rPr>
          <w:sz w:val="22"/>
          <w:szCs w:val="22"/>
        </w:rPr>
      </w:pPr>
      <w:r w:rsidRPr="00D307F6">
        <w:rPr>
          <w:sz w:val="22"/>
          <w:szCs w:val="22"/>
        </w:rPr>
        <w:t>установить у жилого дома емкость (не менее 200 л) с водой или иметь огнетушитель</w:t>
      </w:r>
      <w:proofErr w:type="gramStart"/>
      <w:r w:rsidRPr="00D307F6">
        <w:rPr>
          <w:sz w:val="22"/>
          <w:szCs w:val="22"/>
        </w:rPr>
        <w:t>;.</w:t>
      </w:r>
      <w:proofErr w:type="gramEnd"/>
    </w:p>
    <w:p w:rsidR="00691519" w:rsidRPr="00D307F6" w:rsidRDefault="00691519" w:rsidP="00691519">
      <w:pPr>
        <w:numPr>
          <w:ilvl w:val="0"/>
          <w:numId w:val="1"/>
        </w:numPr>
        <w:jc w:val="both"/>
        <w:rPr>
          <w:sz w:val="22"/>
          <w:szCs w:val="22"/>
        </w:rPr>
      </w:pPr>
      <w:r w:rsidRPr="00D307F6">
        <w:rPr>
          <w:sz w:val="22"/>
          <w:szCs w:val="22"/>
        </w:rPr>
        <w:t>Настоящее постановление довести до населения  МО «Верх-Унинское», администрации    МО «</w:t>
      </w:r>
      <w:proofErr w:type="spellStart"/>
      <w:r w:rsidRPr="00D307F6">
        <w:rPr>
          <w:sz w:val="22"/>
          <w:szCs w:val="22"/>
        </w:rPr>
        <w:t>Юкаменский</w:t>
      </w:r>
      <w:proofErr w:type="spellEnd"/>
      <w:r w:rsidRPr="00D307F6">
        <w:rPr>
          <w:sz w:val="22"/>
          <w:szCs w:val="22"/>
        </w:rPr>
        <w:t xml:space="preserve"> район», РОВД Юкаменского района, ПЧ-42, ОГПН</w:t>
      </w:r>
      <w:r>
        <w:rPr>
          <w:sz w:val="22"/>
          <w:szCs w:val="22"/>
        </w:rPr>
        <w:t xml:space="preserve"> Юкаменского района.</w:t>
      </w:r>
    </w:p>
    <w:p w:rsidR="00691519" w:rsidRDefault="00691519" w:rsidP="00691519">
      <w:pPr>
        <w:rPr>
          <w:sz w:val="22"/>
          <w:szCs w:val="22"/>
        </w:rPr>
      </w:pPr>
      <w:r w:rsidRPr="00D307F6">
        <w:rPr>
          <w:sz w:val="22"/>
          <w:szCs w:val="22"/>
        </w:rPr>
        <w:t xml:space="preserve">                                                        </w:t>
      </w:r>
    </w:p>
    <w:p w:rsidR="00691519" w:rsidRDefault="00691519" w:rsidP="00691519">
      <w:pPr>
        <w:rPr>
          <w:sz w:val="22"/>
          <w:szCs w:val="22"/>
        </w:rPr>
      </w:pPr>
      <w:r w:rsidRPr="00D307F6">
        <w:rPr>
          <w:sz w:val="22"/>
          <w:szCs w:val="22"/>
        </w:rPr>
        <w:t>Глава МО «Верх-Унинское»:_________________/</w:t>
      </w:r>
      <w:proofErr w:type="spellStart"/>
      <w:r w:rsidRPr="00D307F6">
        <w:rPr>
          <w:sz w:val="22"/>
          <w:szCs w:val="22"/>
        </w:rPr>
        <w:t>Н.В.Веретенникова</w:t>
      </w:r>
      <w:proofErr w:type="spellEnd"/>
      <w:r w:rsidRPr="00D307F6">
        <w:rPr>
          <w:sz w:val="22"/>
          <w:szCs w:val="22"/>
        </w:rPr>
        <w:t xml:space="preserve">/     </w:t>
      </w:r>
    </w:p>
    <w:p w:rsidR="00691519" w:rsidRDefault="00691519" w:rsidP="00691519">
      <w:pPr>
        <w:shd w:val="clear" w:color="auto" w:fill="FFFFFF"/>
        <w:autoSpaceDE w:val="0"/>
        <w:autoSpaceDN w:val="0"/>
        <w:adjustRightInd w:val="0"/>
        <w:jc w:val="center"/>
        <w:rPr>
          <w:color w:val="000000"/>
        </w:rPr>
      </w:pPr>
    </w:p>
    <w:sectPr w:rsidR="006915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C5878"/>
    <w:multiLevelType w:val="hybridMultilevel"/>
    <w:tmpl w:val="3F4CAC28"/>
    <w:lvl w:ilvl="0" w:tplc="0419000F">
      <w:start w:val="1"/>
      <w:numFmt w:val="decimal"/>
      <w:lvlText w:val="%1."/>
      <w:lvlJc w:val="left"/>
      <w:pPr>
        <w:tabs>
          <w:tab w:val="num" w:pos="720"/>
        </w:tabs>
        <w:ind w:left="720" w:hanging="360"/>
      </w:pPr>
    </w:lvl>
    <w:lvl w:ilvl="1" w:tplc="5B30D536">
      <w:numFmt w:val="bullet"/>
      <w:lvlText w:val=""/>
      <w:lvlJc w:val="left"/>
      <w:pPr>
        <w:tabs>
          <w:tab w:val="num" w:pos="1080"/>
        </w:tabs>
        <w:ind w:left="1080" w:firstLine="0"/>
      </w:pPr>
      <w:rPr>
        <w:rFonts w:ascii="Symbol" w:hAnsi="Symbol" w:cs="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8032FB9"/>
    <w:multiLevelType w:val="hybridMultilevel"/>
    <w:tmpl w:val="2EB2B3EC"/>
    <w:lvl w:ilvl="0" w:tplc="04190001">
      <w:start w:val="1"/>
      <w:numFmt w:val="bullet"/>
      <w:lvlText w:val=""/>
      <w:lvlJc w:val="left"/>
      <w:pPr>
        <w:tabs>
          <w:tab w:val="num" w:pos="720"/>
        </w:tabs>
        <w:ind w:left="720" w:hanging="360"/>
      </w:pPr>
      <w:rPr>
        <w:rFonts w:ascii="Symbol" w:hAnsi="Symbol" w:hint="default"/>
      </w:rPr>
    </w:lvl>
    <w:lvl w:ilvl="1" w:tplc="5B30D536">
      <w:numFmt w:val="bullet"/>
      <w:lvlText w:val=""/>
      <w:lvlJc w:val="left"/>
      <w:pPr>
        <w:tabs>
          <w:tab w:val="num" w:pos="1080"/>
        </w:tabs>
        <w:ind w:left="1080" w:firstLine="0"/>
      </w:pPr>
      <w:rPr>
        <w:rFonts w:ascii="Symbol" w:hAnsi="Symbol" w:cs="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519"/>
    <w:rsid w:val="00691519"/>
    <w:rsid w:val="00FE6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5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Верхний колонтитул Знак1"/>
    <w:aliases w:val="Верхний колонтитул Знак1 Знак Знак,Верхний колонтитул Знак Знак Знак1 Знак,Верхний колонтитул Знак1 Знак Знак Знак Знак,Верхний колонтитул Знак Знак Знак1 Знак Знак Знак,Верхний колонтитул Знак1 Знак Знак Знак Знак Знак Знак"/>
    <w:link w:val="a3"/>
    <w:rsid w:val="00691519"/>
    <w:rPr>
      <w:sz w:val="24"/>
      <w:szCs w:val="24"/>
      <w:lang w:eastAsia="ru-RU"/>
    </w:rPr>
  </w:style>
  <w:style w:type="paragraph" w:styleId="a3">
    <w:name w:val="header"/>
    <w:aliases w:val="Верхний колонтитул Знак1 Знак,Верхний колонтитул Знак Знак Знак1,Верхний колонтитул Знак1 Знак Знак Знак,Верхний колонтитул Знак Знак Знак1 Знак Знак,Верхний колонтитул Знак1 Знак Знак Знак Знак Знак, Знак1"/>
    <w:basedOn w:val="a"/>
    <w:link w:val="1"/>
    <w:rsid w:val="00691519"/>
    <w:pPr>
      <w:tabs>
        <w:tab w:val="center" w:pos="4536"/>
        <w:tab w:val="right" w:pos="9072"/>
      </w:tabs>
    </w:pPr>
    <w:rPr>
      <w:rFonts w:asciiTheme="minorHAnsi" w:eastAsiaTheme="minorHAnsi" w:hAnsiTheme="minorHAnsi" w:cstheme="minorBidi"/>
    </w:rPr>
  </w:style>
  <w:style w:type="character" w:customStyle="1" w:styleId="a4">
    <w:name w:val="Верхний колонтитул Знак"/>
    <w:basedOn w:val="a0"/>
    <w:uiPriority w:val="99"/>
    <w:semiHidden/>
    <w:rsid w:val="00691519"/>
    <w:rPr>
      <w:rFonts w:ascii="Times New Roman" w:eastAsia="Times New Roman" w:hAnsi="Times New Roman" w:cs="Times New Roman"/>
      <w:sz w:val="24"/>
      <w:szCs w:val="24"/>
      <w:lang w:eastAsia="ru-RU"/>
    </w:rPr>
  </w:style>
  <w:style w:type="paragraph" w:customStyle="1" w:styleId="2">
    <w:name w:val="Знак Знак Знак2 Знак Знак Знак"/>
    <w:basedOn w:val="a"/>
    <w:rsid w:val="00691519"/>
    <w:pPr>
      <w:widowControl w:val="0"/>
      <w:adjustRightInd w:val="0"/>
      <w:spacing w:after="160" w:line="240" w:lineRule="exact"/>
      <w:jc w:val="right"/>
    </w:pPr>
    <w:rPr>
      <w:sz w:val="20"/>
      <w:szCs w:val="20"/>
      <w:lang w:val="en-GB" w:eastAsia="en-US"/>
    </w:rPr>
  </w:style>
  <w:style w:type="paragraph" w:styleId="a5">
    <w:name w:val="Balloon Text"/>
    <w:basedOn w:val="a"/>
    <w:link w:val="a6"/>
    <w:uiPriority w:val="99"/>
    <w:semiHidden/>
    <w:unhideWhenUsed/>
    <w:rsid w:val="00691519"/>
    <w:rPr>
      <w:rFonts w:ascii="Tahoma" w:hAnsi="Tahoma" w:cs="Tahoma"/>
      <w:sz w:val="16"/>
      <w:szCs w:val="16"/>
    </w:rPr>
  </w:style>
  <w:style w:type="character" w:customStyle="1" w:styleId="a6">
    <w:name w:val="Текст выноски Знак"/>
    <w:basedOn w:val="a0"/>
    <w:link w:val="a5"/>
    <w:uiPriority w:val="99"/>
    <w:semiHidden/>
    <w:rsid w:val="0069151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5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Верхний колонтитул Знак1"/>
    <w:aliases w:val="Верхний колонтитул Знак1 Знак Знак,Верхний колонтитул Знак Знак Знак1 Знак,Верхний колонтитул Знак1 Знак Знак Знак Знак,Верхний колонтитул Знак Знак Знак1 Знак Знак Знак,Верхний колонтитул Знак1 Знак Знак Знак Знак Знак Знак"/>
    <w:link w:val="a3"/>
    <w:rsid w:val="00691519"/>
    <w:rPr>
      <w:sz w:val="24"/>
      <w:szCs w:val="24"/>
      <w:lang w:eastAsia="ru-RU"/>
    </w:rPr>
  </w:style>
  <w:style w:type="paragraph" w:styleId="a3">
    <w:name w:val="header"/>
    <w:aliases w:val="Верхний колонтитул Знак1 Знак,Верхний колонтитул Знак Знак Знак1,Верхний колонтитул Знак1 Знак Знак Знак,Верхний колонтитул Знак Знак Знак1 Знак Знак,Верхний колонтитул Знак1 Знак Знак Знак Знак Знак, Знак1"/>
    <w:basedOn w:val="a"/>
    <w:link w:val="1"/>
    <w:rsid w:val="00691519"/>
    <w:pPr>
      <w:tabs>
        <w:tab w:val="center" w:pos="4536"/>
        <w:tab w:val="right" w:pos="9072"/>
      </w:tabs>
    </w:pPr>
    <w:rPr>
      <w:rFonts w:asciiTheme="minorHAnsi" w:eastAsiaTheme="minorHAnsi" w:hAnsiTheme="minorHAnsi" w:cstheme="minorBidi"/>
    </w:rPr>
  </w:style>
  <w:style w:type="character" w:customStyle="1" w:styleId="a4">
    <w:name w:val="Верхний колонтитул Знак"/>
    <w:basedOn w:val="a0"/>
    <w:uiPriority w:val="99"/>
    <w:semiHidden/>
    <w:rsid w:val="00691519"/>
    <w:rPr>
      <w:rFonts w:ascii="Times New Roman" w:eastAsia="Times New Roman" w:hAnsi="Times New Roman" w:cs="Times New Roman"/>
      <w:sz w:val="24"/>
      <w:szCs w:val="24"/>
      <w:lang w:eastAsia="ru-RU"/>
    </w:rPr>
  </w:style>
  <w:style w:type="paragraph" w:customStyle="1" w:styleId="2">
    <w:name w:val="Знак Знак Знак2 Знак Знак Знак"/>
    <w:basedOn w:val="a"/>
    <w:rsid w:val="00691519"/>
    <w:pPr>
      <w:widowControl w:val="0"/>
      <w:adjustRightInd w:val="0"/>
      <w:spacing w:after="160" w:line="240" w:lineRule="exact"/>
      <w:jc w:val="right"/>
    </w:pPr>
    <w:rPr>
      <w:sz w:val="20"/>
      <w:szCs w:val="20"/>
      <w:lang w:val="en-GB" w:eastAsia="en-US"/>
    </w:rPr>
  </w:style>
  <w:style w:type="paragraph" w:styleId="a5">
    <w:name w:val="Balloon Text"/>
    <w:basedOn w:val="a"/>
    <w:link w:val="a6"/>
    <w:uiPriority w:val="99"/>
    <w:semiHidden/>
    <w:unhideWhenUsed/>
    <w:rsid w:val="00691519"/>
    <w:rPr>
      <w:rFonts w:ascii="Tahoma" w:hAnsi="Tahoma" w:cs="Tahoma"/>
      <w:sz w:val="16"/>
      <w:szCs w:val="16"/>
    </w:rPr>
  </w:style>
  <w:style w:type="character" w:customStyle="1" w:styleId="a6">
    <w:name w:val="Текст выноски Знак"/>
    <w:basedOn w:val="a0"/>
    <w:link w:val="a5"/>
    <w:uiPriority w:val="99"/>
    <w:semiHidden/>
    <w:rsid w:val="0069151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2314</Characters>
  <Application>Microsoft Office Word</Application>
  <DocSecurity>0</DocSecurity>
  <Lines>19</Lines>
  <Paragraphs>5</Paragraphs>
  <ScaleCrop>false</ScaleCrop>
  <Company/>
  <LinksUpToDate>false</LinksUpToDate>
  <CharactersWithSpaces>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2014-08-27T16:21:00Z</dcterms:created>
  <dcterms:modified xsi:type="dcterms:W3CDTF">2014-08-27T16:22:00Z</dcterms:modified>
</cp:coreProperties>
</file>