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FB7" w:rsidRPr="00633732" w:rsidRDefault="00122FB7" w:rsidP="00122FB7">
      <w:pPr>
        <w:jc w:val="center"/>
        <w:rPr>
          <w:b/>
          <w:color w:val="000000"/>
        </w:rPr>
      </w:pPr>
      <w:r>
        <w:rPr>
          <w:b/>
          <w:bCs/>
          <w:noProof/>
          <w:color w:val="000000"/>
        </w:rPr>
        <w:drawing>
          <wp:inline distT="0" distB="0" distL="0" distR="0">
            <wp:extent cx="6762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inline>
        </w:drawing>
      </w:r>
    </w:p>
    <w:p w:rsidR="00122FB7" w:rsidRPr="00633732" w:rsidRDefault="00122FB7" w:rsidP="00122FB7">
      <w:pPr>
        <w:pStyle w:val="a3"/>
        <w:ind w:left="-567"/>
        <w:jc w:val="center"/>
        <w:rPr>
          <w:b/>
          <w:color w:val="000000"/>
        </w:rPr>
      </w:pPr>
      <w:r w:rsidRPr="00633732">
        <w:rPr>
          <w:b/>
          <w:color w:val="000000"/>
        </w:rPr>
        <w:t xml:space="preserve"> «ВЫЛЫН-УНИ» МУНИЦИПАЛ КЫЛДЫТЭТЛЭН АДМИНИСТРАЦИЕЗ</w:t>
      </w:r>
    </w:p>
    <w:p w:rsidR="00122FB7" w:rsidRPr="00633732" w:rsidRDefault="00122FB7" w:rsidP="00122FB7">
      <w:pPr>
        <w:pStyle w:val="a3"/>
        <w:ind w:left="-567"/>
        <w:jc w:val="center"/>
        <w:rPr>
          <w:b/>
          <w:color w:val="000000"/>
        </w:rPr>
      </w:pPr>
      <w:r w:rsidRPr="00633732">
        <w:rPr>
          <w:b/>
          <w:color w:val="000000"/>
        </w:rPr>
        <w:t>АДМИНИСТРАЦИЯ МУНИЦИПАЛЬНОГО ОБРАЗОВАНИЯ «ВЕРХ-УНИНСКОЕ»</w:t>
      </w:r>
    </w:p>
    <w:p w:rsidR="00122FB7" w:rsidRPr="00633732" w:rsidRDefault="00122FB7" w:rsidP="00122FB7">
      <w:pPr>
        <w:rPr>
          <w:b/>
          <w:color w:val="000000"/>
          <w:sz w:val="22"/>
          <w:szCs w:val="22"/>
        </w:rPr>
      </w:pPr>
    </w:p>
    <w:p w:rsidR="00122FB7" w:rsidRPr="00633732" w:rsidRDefault="00122FB7" w:rsidP="00122FB7">
      <w:pPr>
        <w:jc w:val="center"/>
        <w:outlineLvl w:val="0"/>
        <w:rPr>
          <w:color w:val="000000"/>
        </w:rPr>
      </w:pPr>
    </w:p>
    <w:p w:rsidR="00122FB7" w:rsidRPr="00633732" w:rsidRDefault="00122FB7" w:rsidP="00122FB7">
      <w:pPr>
        <w:jc w:val="center"/>
        <w:outlineLvl w:val="0"/>
        <w:rPr>
          <w:b/>
          <w:color w:val="000000"/>
        </w:rPr>
      </w:pPr>
      <w:r w:rsidRPr="00633732">
        <w:rPr>
          <w:b/>
          <w:color w:val="000000"/>
        </w:rPr>
        <w:t>ПОСТАНОВЛЕНИЕ</w:t>
      </w:r>
    </w:p>
    <w:p w:rsidR="00122FB7" w:rsidRPr="00633732" w:rsidRDefault="00122FB7" w:rsidP="00122FB7">
      <w:pPr>
        <w:outlineLvl w:val="0"/>
        <w:rPr>
          <w:b/>
          <w:color w:val="000000"/>
        </w:rPr>
      </w:pPr>
    </w:p>
    <w:p w:rsidR="00122FB7" w:rsidRPr="00633732" w:rsidRDefault="00122FB7" w:rsidP="00122FB7">
      <w:pPr>
        <w:outlineLvl w:val="0"/>
        <w:rPr>
          <w:color w:val="000000"/>
        </w:rPr>
      </w:pPr>
      <w:r>
        <w:rPr>
          <w:color w:val="000000"/>
        </w:rPr>
        <w:t>05 августа</w:t>
      </w:r>
      <w:r w:rsidRPr="00633732">
        <w:rPr>
          <w:color w:val="000000"/>
        </w:rPr>
        <w:t xml:space="preserve">  201</w:t>
      </w:r>
      <w:r>
        <w:rPr>
          <w:color w:val="000000"/>
        </w:rPr>
        <w:t>3</w:t>
      </w:r>
      <w:r w:rsidRPr="00633732">
        <w:rPr>
          <w:color w:val="000000"/>
        </w:rPr>
        <w:t xml:space="preserve"> года                                                                                                    </w:t>
      </w:r>
      <w:r>
        <w:rPr>
          <w:color w:val="000000"/>
        </w:rPr>
        <w:t xml:space="preserve"> </w:t>
      </w:r>
      <w:r w:rsidRPr="00633732">
        <w:rPr>
          <w:color w:val="000000"/>
        </w:rPr>
        <w:t xml:space="preserve">№ </w:t>
      </w:r>
      <w:r>
        <w:rPr>
          <w:color w:val="000000"/>
        </w:rPr>
        <w:t>21</w:t>
      </w:r>
    </w:p>
    <w:p w:rsidR="00122FB7" w:rsidRPr="00633732" w:rsidRDefault="00122FB7" w:rsidP="00122FB7">
      <w:pPr>
        <w:jc w:val="center"/>
        <w:outlineLvl w:val="0"/>
        <w:rPr>
          <w:color w:val="000000"/>
        </w:rPr>
      </w:pPr>
      <w:r w:rsidRPr="00633732">
        <w:rPr>
          <w:color w:val="000000"/>
        </w:rPr>
        <w:t>Село Верх-Уни</w:t>
      </w:r>
    </w:p>
    <w:p w:rsidR="00122FB7" w:rsidRDefault="00122FB7" w:rsidP="00122FB7"/>
    <w:p w:rsidR="00122FB7" w:rsidRDefault="00122FB7" w:rsidP="00122FB7">
      <w:r>
        <w:t>Об утверждении Программы</w:t>
      </w:r>
    </w:p>
    <w:p w:rsidR="00122FB7" w:rsidRPr="002958A3" w:rsidRDefault="00122FB7" w:rsidP="00122FB7">
      <w:r w:rsidRPr="002958A3">
        <w:t>Производственного контроля</w:t>
      </w:r>
    </w:p>
    <w:p w:rsidR="00122FB7" w:rsidRDefault="00122FB7" w:rsidP="00122FB7">
      <w:r w:rsidRPr="002958A3">
        <w:t>за соблюдением санитарных правил</w:t>
      </w:r>
    </w:p>
    <w:p w:rsidR="00122FB7" w:rsidRDefault="00122FB7" w:rsidP="00122FB7">
      <w:r w:rsidRPr="002958A3">
        <w:t xml:space="preserve"> и выполнением </w:t>
      </w:r>
      <w:proofErr w:type="gramStart"/>
      <w:r w:rsidRPr="002958A3">
        <w:t>санитарно-противоэпидемических</w:t>
      </w:r>
      <w:proofErr w:type="gramEnd"/>
    </w:p>
    <w:p w:rsidR="00122FB7" w:rsidRPr="002958A3" w:rsidRDefault="00122FB7" w:rsidP="00122FB7">
      <w:r w:rsidRPr="002958A3">
        <w:t>(профилактических) мероприятий</w:t>
      </w:r>
    </w:p>
    <w:p w:rsidR="00122FB7" w:rsidRPr="002958A3" w:rsidRDefault="00122FB7" w:rsidP="00122FB7">
      <w:r w:rsidRPr="002958A3">
        <w:t>муниципального образования «Верх-Унинское»</w:t>
      </w:r>
    </w:p>
    <w:p w:rsidR="00122FB7" w:rsidRDefault="00122FB7" w:rsidP="00122FB7"/>
    <w:p w:rsidR="00122FB7" w:rsidRDefault="00122FB7" w:rsidP="00122FB7"/>
    <w:p w:rsidR="00122FB7" w:rsidRDefault="00122FB7" w:rsidP="00122FB7"/>
    <w:p w:rsidR="00122FB7" w:rsidRDefault="00122FB7" w:rsidP="00122FB7">
      <w:pPr>
        <w:jc w:val="both"/>
      </w:pPr>
      <w:r>
        <w:t xml:space="preserve">В целях профилактики </w:t>
      </w:r>
      <w:r w:rsidRPr="000174CE">
        <w:t>угроз</w:t>
      </w:r>
      <w:r>
        <w:t>ы</w:t>
      </w:r>
      <w:r w:rsidRPr="000174CE">
        <w:t xml:space="preserve"> санитарно-эпидемиологическому благополучию</w:t>
      </w:r>
      <w:r>
        <w:t xml:space="preserve">, обеспечения </w:t>
      </w:r>
      <w:r w:rsidRPr="000174CE">
        <w:t>санитарно-эпидемиологическ</w:t>
      </w:r>
      <w:r>
        <w:t>ой безопасности территории и населения</w:t>
      </w:r>
      <w:r w:rsidRPr="000174CE">
        <w:t xml:space="preserve"> муниципального образования «Верх-Унинское»</w:t>
      </w:r>
      <w:r>
        <w:t>, Администрация МО «Верх-Унинское»</w:t>
      </w:r>
    </w:p>
    <w:p w:rsidR="00122FB7" w:rsidRDefault="00122FB7" w:rsidP="00122FB7">
      <w:pPr>
        <w:jc w:val="both"/>
      </w:pPr>
    </w:p>
    <w:p w:rsidR="00122FB7" w:rsidRDefault="00122FB7" w:rsidP="00122FB7">
      <w:pPr>
        <w:jc w:val="center"/>
      </w:pPr>
      <w:proofErr w:type="gramStart"/>
      <w:r>
        <w:t>п</w:t>
      </w:r>
      <w:proofErr w:type="gramEnd"/>
      <w:r>
        <w:t xml:space="preserve"> о с т а н о в л я е т:</w:t>
      </w:r>
    </w:p>
    <w:p w:rsidR="00122FB7" w:rsidRDefault="00122FB7" w:rsidP="00122FB7">
      <w:pPr>
        <w:jc w:val="both"/>
      </w:pPr>
    </w:p>
    <w:p w:rsidR="00122FB7" w:rsidRDefault="00122FB7" w:rsidP="00122FB7">
      <w:pPr>
        <w:numPr>
          <w:ilvl w:val="2"/>
          <w:numId w:val="1"/>
        </w:numPr>
      </w:pPr>
      <w:r>
        <w:t>Утвердить прилагаемую программу Производственного контроля</w:t>
      </w:r>
    </w:p>
    <w:p w:rsidR="00122FB7" w:rsidRDefault="00122FB7" w:rsidP="00122FB7">
      <w:r>
        <w:t>за соблюдением санитарных правил и выполнением санитарно-противоэпидемических</w:t>
      </w:r>
    </w:p>
    <w:p w:rsidR="00122FB7" w:rsidRDefault="00122FB7" w:rsidP="00122FB7">
      <w:r>
        <w:t>(профилактических) мероприятий муниципального образования «Верх-Унинское».</w:t>
      </w:r>
    </w:p>
    <w:p w:rsidR="00122FB7" w:rsidRDefault="00122FB7" w:rsidP="00122FB7">
      <w:pPr>
        <w:numPr>
          <w:ilvl w:val="2"/>
          <w:numId w:val="1"/>
        </w:numPr>
      </w:pPr>
      <w:proofErr w:type="gramStart"/>
      <w:r>
        <w:t>Контроль за</w:t>
      </w:r>
      <w:proofErr w:type="gramEnd"/>
      <w:r>
        <w:t xml:space="preserve"> исполнением настоящего постановления возложить на   специалиста Администрации МО «Верх-Унинское» Максимову Н.Г.</w:t>
      </w:r>
    </w:p>
    <w:p w:rsidR="00122FB7" w:rsidRDefault="00122FB7" w:rsidP="00122FB7">
      <w:pPr>
        <w:jc w:val="both"/>
      </w:pPr>
    </w:p>
    <w:p w:rsidR="00122FB7" w:rsidRDefault="00122FB7" w:rsidP="00122FB7"/>
    <w:p w:rsidR="00122FB7" w:rsidRDefault="00122FB7" w:rsidP="00122FB7"/>
    <w:p w:rsidR="00122FB7" w:rsidRDefault="00122FB7" w:rsidP="00122FB7"/>
    <w:p w:rsidR="00122FB7" w:rsidRDefault="00122FB7" w:rsidP="00122FB7">
      <w:r>
        <w:t>Глава муниципального образования</w:t>
      </w:r>
    </w:p>
    <w:p w:rsidR="00122FB7" w:rsidRDefault="00122FB7" w:rsidP="00122FB7">
      <w:r>
        <w:t xml:space="preserve">«Верх-Унинское»                                                           </w:t>
      </w:r>
      <w:proofErr w:type="spellStart"/>
      <w:r>
        <w:t>Н.В.Веретенникова</w:t>
      </w:r>
      <w:proofErr w:type="spellEnd"/>
    </w:p>
    <w:p w:rsidR="00122FB7" w:rsidRDefault="00122FB7" w:rsidP="00122FB7"/>
    <w:p w:rsidR="00122FB7" w:rsidRDefault="00122FB7" w:rsidP="00122FB7"/>
    <w:p w:rsidR="00122FB7" w:rsidRDefault="00122FB7" w:rsidP="00122FB7"/>
    <w:p w:rsidR="00122FB7" w:rsidRDefault="00122FB7" w:rsidP="00122FB7"/>
    <w:p w:rsidR="00122FB7" w:rsidRDefault="00122FB7" w:rsidP="00122FB7"/>
    <w:p w:rsidR="00122FB7" w:rsidRDefault="00122FB7" w:rsidP="00122FB7">
      <w:pPr>
        <w:spacing w:after="200" w:line="276" w:lineRule="auto"/>
        <w:jc w:val="right"/>
        <w:rPr>
          <w:rFonts w:ascii="Calibri" w:eastAsia="Calibri" w:hAnsi="Calibri"/>
          <w:sz w:val="28"/>
          <w:szCs w:val="28"/>
          <w:lang w:eastAsia="en-US"/>
        </w:rPr>
      </w:pPr>
    </w:p>
    <w:p w:rsidR="00122FB7" w:rsidRDefault="00122FB7" w:rsidP="00122FB7">
      <w:pPr>
        <w:spacing w:after="200" w:line="276" w:lineRule="auto"/>
        <w:jc w:val="right"/>
        <w:rPr>
          <w:rFonts w:ascii="Calibri" w:eastAsia="Calibri" w:hAnsi="Calibri"/>
          <w:sz w:val="28"/>
          <w:szCs w:val="28"/>
          <w:lang w:eastAsia="en-US"/>
        </w:rPr>
      </w:pPr>
    </w:p>
    <w:p w:rsidR="00122FB7" w:rsidRDefault="00122FB7" w:rsidP="00122FB7">
      <w:pPr>
        <w:spacing w:after="200" w:line="276" w:lineRule="auto"/>
        <w:jc w:val="right"/>
        <w:rPr>
          <w:rFonts w:ascii="Calibri" w:eastAsia="Calibri" w:hAnsi="Calibri"/>
          <w:sz w:val="28"/>
          <w:szCs w:val="28"/>
          <w:lang w:eastAsia="en-US"/>
        </w:rPr>
      </w:pPr>
    </w:p>
    <w:p w:rsidR="00122FB7" w:rsidRDefault="00122FB7" w:rsidP="00122FB7">
      <w:pPr>
        <w:spacing w:after="200" w:line="276" w:lineRule="auto"/>
        <w:jc w:val="right"/>
        <w:rPr>
          <w:rFonts w:ascii="Calibri" w:eastAsia="Calibri" w:hAnsi="Calibri"/>
          <w:sz w:val="28"/>
          <w:szCs w:val="28"/>
          <w:lang w:eastAsia="en-US"/>
        </w:rPr>
      </w:pPr>
    </w:p>
    <w:p w:rsidR="00122FB7" w:rsidRDefault="00122FB7" w:rsidP="00122FB7">
      <w:pPr>
        <w:spacing w:after="200" w:line="276" w:lineRule="auto"/>
        <w:jc w:val="right"/>
        <w:rPr>
          <w:rFonts w:ascii="Calibri" w:eastAsia="Calibri" w:hAnsi="Calibri"/>
          <w:sz w:val="28"/>
          <w:szCs w:val="28"/>
          <w:lang w:eastAsia="en-US"/>
        </w:rPr>
      </w:pPr>
    </w:p>
    <w:p w:rsidR="00122FB7" w:rsidRPr="00E00BFD" w:rsidRDefault="00122FB7" w:rsidP="00122FB7">
      <w:pPr>
        <w:spacing w:after="200" w:line="276" w:lineRule="auto"/>
        <w:jc w:val="right"/>
        <w:rPr>
          <w:rFonts w:ascii="Calibri" w:eastAsia="Calibri" w:hAnsi="Calibri"/>
          <w:sz w:val="28"/>
          <w:szCs w:val="28"/>
          <w:lang w:eastAsia="en-US"/>
        </w:rPr>
      </w:pPr>
      <w:r w:rsidRPr="00E00BFD">
        <w:rPr>
          <w:rFonts w:ascii="Calibri" w:eastAsia="Calibri" w:hAnsi="Calibri"/>
          <w:sz w:val="28"/>
          <w:szCs w:val="28"/>
          <w:lang w:eastAsia="en-US"/>
        </w:rPr>
        <w:t>УТВЕРЖДАЮ</w:t>
      </w:r>
    </w:p>
    <w:p w:rsidR="00122FB7" w:rsidRPr="00E00BFD" w:rsidRDefault="00122FB7" w:rsidP="00122FB7">
      <w:pPr>
        <w:spacing w:after="200" w:line="276" w:lineRule="auto"/>
        <w:jc w:val="right"/>
        <w:rPr>
          <w:rFonts w:ascii="Calibri" w:eastAsia="Calibri" w:hAnsi="Calibri"/>
          <w:sz w:val="28"/>
          <w:szCs w:val="28"/>
          <w:lang w:eastAsia="en-US"/>
        </w:rPr>
      </w:pPr>
      <w:r w:rsidRPr="00E00BFD">
        <w:rPr>
          <w:rFonts w:ascii="Calibri" w:eastAsia="Calibri" w:hAnsi="Calibri"/>
          <w:sz w:val="28"/>
          <w:szCs w:val="28"/>
          <w:lang w:eastAsia="en-US"/>
        </w:rPr>
        <w:t>Глава МО «Верх-Унинское»</w:t>
      </w:r>
    </w:p>
    <w:p w:rsidR="00122FB7" w:rsidRPr="00E00BFD" w:rsidRDefault="00122FB7" w:rsidP="00122FB7">
      <w:pPr>
        <w:spacing w:after="200" w:line="276" w:lineRule="auto"/>
        <w:jc w:val="right"/>
        <w:rPr>
          <w:rFonts w:ascii="Calibri" w:eastAsia="Calibri" w:hAnsi="Calibri"/>
          <w:sz w:val="28"/>
          <w:szCs w:val="28"/>
          <w:lang w:eastAsia="en-US"/>
        </w:rPr>
      </w:pPr>
      <w:r w:rsidRPr="00E00BFD">
        <w:rPr>
          <w:rFonts w:ascii="Calibri" w:eastAsia="Calibri" w:hAnsi="Calibri"/>
          <w:sz w:val="28"/>
          <w:szCs w:val="28"/>
          <w:lang w:eastAsia="en-US"/>
        </w:rPr>
        <w:t>_____________</w:t>
      </w:r>
      <w:proofErr w:type="spellStart"/>
      <w:r w:rsidRPr="00E00BFD">
        <w:rPr>
          <w:rFonts w:ascii="Calibri" w:eastAsia="Calibri" w:hAnsi="Calibri"/>
          <w:sz w:val="28"/>
          <w:szCs w:val="28"/>
          <w:lang w:eastAsia="en-US"/>
        </w:rPr>
        <w:t>Н.В.Веретенникова</w:t>
      </w:r>
      <w:proofErr w:type="spellEnd"/>
    </w:p>
    <w:p w:rsidR="00122FB7" w:rsidRPr="00E00BFD" w:rsidRDefault="00122FB7" w:rsidP="00122FB7">
      <w:pPr>
        <w:spacing w:after="200" w:line="276" w:lineRule="auto"/>
        <w:jc w:val="right"/>
        <w:rPr>
          <w:rFonts w:ascii="Calibri" w:eastAsia="Calibri" w:hAnsi="Calibri"/>
          <w:sz w:val="28"/>
          <w:szCs w:val="28"/>
          <w:lang w:eastAsia="en-US"/>
        </w:rPr>
      </w:pPr>
      <w:r w:rsidRPr="00E00BFD">
        <w:rPr>
          <w:rFonts w:ascii="Calibri" w:eastAsia="Calibri" w:hAnsi="Calibri"/>
          <w:sz w:val="28"/>
          <w:szCs w:val="28"/>
          <w:lang w:eastAsia="en-US"/>
        </w:rPr>
        <w:t>«____»_______________2013 г.</w:t>
      </w:r>
    </w:p>
    <w:p w:rsidR="00122FB7" w:rsidRPr="00E00BFD" w:rsidRDefault="00122FB7" w:rsidP="00122FB7">
      <w:pPr>
        <w:spacing w:after="200" w:line="276" w:lineRule="auto"/>
        <w:jc w:val="center"/>
        <w:rPr>
          <w:rFonts w:ascii="Calibri" w:eastAsia="Calibri" w:hAnsi="Calibri"/>
          <w:sz w:val="28"/>
          <w:szCs w:val="28"/>
          <w:lang w:eastAsia="en-US"/>
        </w:rPr>
      </w:pPr>
    </w:p>
    <w:p w:rsidR="00122FB7" w:rsidRPr="00E00BFD" w:rsidRDefault="00122FB7" w:rsidP="00122FB7">
      <w:pPr>
        <w:spacing w:after="200" w:line="276" w:lineRule="auto"/>
        <w:jc w:val="center"/>
        <w:rPr>
          <w:rFonts w:ascii="Calibri" w:eastAsia="Calibri" w:hAnsi="Calibri"/>
          <w:sz w:val="28"/>
          <w:szCs w:val="28"/>
          <w:lang w:eastAsia="en-US"/>
        </w:rPr>
      </w:pPr>
    </w:p>
    <w:p w:rsidR="00122FB7" w:rsidRPr="00E00BFD" w:rsidRDefault="00122FB7" w:rsidP="00122FB7">
      <w:pPr>
        <w:spacing w:after="200" w:line="276" w:lineRule="auto"/>
        <w:jc w:val="center"/>
        <w:rPr>
          <w:rFonts w:ascii="Calibri" w:eastAsia="Calibri" w:hAnsi="Calibri"/>
          <w:b/>
          <w:sz w:val="32"/>
          <w:szCs w:val="32"/>
          <w:lang w:eastAsia="en-US"/>
        </w:rPr>
      </w:pPr>
    </w:p>
    <w:p w:rsidR="00122FB7" w:rsidRPr="00E00BFD" w:rsidRDefault="00122FB7" w:rsidP="00122FB7">
      <w:pPr>
        <w:spacing w:after="200" w:line="276" w:lineRule="auto"/>
        <w:jc w:val="center"/>
        <w:rPr>
          <w:rFonts w:ascii="Calibri" w:eastAsia="Calibri" w:hAnsi="Calibri"/>
          <w:b/>
          <w:sz w:val="32"/>
          <w:szCs w:val="32"/>
          <w:lang w:eastAsia="en-US"/>
        </w:rPr>
      </w:pPr>
    </w:p>
    <w:p w:rsidR="00122FB7" w:rsidRPr="00E00BFD" w:rsidRDefault="00122FB7" w:rsidP="00122FB7">
      <w:pPr>
        <w:spacing w:after="200" w:line="276" w:lineRule="auto"/>
        <w:jc w:val="center"/>
        <w:rPr>
          <w:rFonts w:ascii="Calibri" w:eastAsia="Calibri" w:hAnsi="Calibri"/>
          <w:b/>
          <w:sz w:val="32"/>
          <w:szCs w:val="32"/>
          <w:lang w:eastAsia="en-US"/>
        </w:rPr>
      </w:pPr>
      <w:r w:rsidRPr="00E00BFD">
        <w:rPr>
          <w:rFonts w:ascii="Calibri" w:eastAsia="Calibri" w:hAnsi="Calibri"/>
          <w:b/>
          <w:sz w:val="32"/>
          <w:szCs w:val="32"/>
          <w:lang w:eastAsia="en-US"/>
        </w:rPr>
        <w:t>ПРОГРАММА</w:t>
      </w:r>
    </w:p>
    <w:p w:rsidR="00122FB7" w:rsidRPr="00E00BFD" w:rsidRDefault="00122FB7" w:rsidP="00122FB7">
      <w:pPr>
        <w:jc w:val="center"/>
        <w:rPr>
          <w:rFonts w:ascii="Calibri" w:eastAsia="Calibri" w:hAnsi="Calibri"/>
          <w:sz w:val="28"/>
          <w:szCs w:val="28"/>
          <w:lang w:eastAsia="en-US"/>
        </w:rPr>
      </w:pPr>
      <w:r w:rsidRPr="00E00BFD">
        <w:rPr>
          <w:rFonts w:ascii="Calibri" w:eastAsia="Calibri" w:hAnsi="Calibri"/>
          <w:sz w:val="28"/>
          <w:szCs w:val="28"/>
          <w:lang w:eastAsia="en-US"/>
        </w:rPr>
        <w:t>Производственного контроля</w:t>
      </w:r>
    </w:p>
    <w:p w:rsidR="00122FB7" w:rsidRPr="00E00BFD" w:rsidRDefault="00122FB7" w:rsidP="00122FB7">
      <w:pPr>
        <w:jc w:val="center"/>
        <w:rPr>
          <w:rFonts w:ascii="Calibri" w:eastAsia="Calibri" w:hAnsi="Calibri"/>
          <w:sz w:val="28"/>
          <w:szCs w:val="28"/>
          <w:lang w:eastAsia="en-US"/>
        </w:rPr>
      </w:pPr>
      <w:r w:rsidRPr="00E00BFD">
        <w:rPr>
          <w:rFonts w:ascii="Calibri" w:eastAsia="Calibri" w:hAnsi="Calibri"/>
          <w:sz w:val="28"/>
          <w:szCs w:val="28"/>
          <w:lang w:eastAsia="en-US"/>
        </w:rPr>
        <w:t>за соблюдением санитарных правил и выполнением санитарно-противоэпидемических (профилактических) мероприятий</w:t>
      </w:r>
    </w:p>
    <w:p w:rsidR="00122FB7" w:rsidRPr="00E00BFD" w:rsidRDefault="00122FB7" w:rsidP="00122FB7">
      <w:pPr>
        <w:jc w:val="center"/>
        <w:rPr>
          <w:rFonts w:ascii="Calibri" w:eastAsia="Calibri" w:hAnsi="Calibri"/>
          <w:sz w:val="28"/>
          <w:szCs w:val="28"/>
          <w:lang w:eastAsia="en-US"/>
        </w:rPr>
      </w:pPr>
      <w:r w:rsidRPr="00E00BFD">
        <w:rPr>
          <w:rFonts w:ascii="Calibri" w:eastAsia="Calibri" w:hAnsi="Calibri"/>
          <w:sz w:val="28"/>
          <w:szCs w:val="28"/>
          <w:lang w:eastAsia="en-US"/>
        </w:rPr>
        <w:t>муниципального образования «Верх-Унинское»</w:t>
      </w: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Default="00122FB7" w:rsidP="00122FB7">
      <w:pPr>
        <w:jc w:val="center"/>
        <w:rPr>
          <w:rFonts w:ascii="Calibri" w:eastAsia="Calibri" w:hAnsi="Calibri"/>
          <w:sz w:val="28"/>
          <w:szCs w:val="28"/>
          <w:lang w:eastAsia="en-US"/>
        </w:rPr>
      </w:pPr>
      <w:r>
        <w:rPr>
          <w:rFonts w:ascii="Calibri" w:eastAsia="Calibri" w:hAnsi="Calibri"/>
          <w:sz w:val="28"/>
          <w:szCs w:val="28"/>
          <w:lang w:eastAsia="en-US"/>
        </w:rPr>
        <w:t>С.Верх-Уни</w:t>
      </w:r>
    </w:p>
    <w:p w:rsidR="00122FB7" w:rsidRPr="00E00BFD" w:rsidRDefault="00122FB7" w:rsidP="00122FB7">
      <w:pPr>
        <w:jc w:val="center"/>
        <w:rPr>
          <w:rFonts w:ascii="Calibri" w:eastAsia="Calibri" w:hAnsi="Calibri"/>
          <w:sz w:val="28"/>
          <w:szCs w:val="28"/>
          <w:lang w:eastAsia="en-US"/>
        </w:rPr>
      </w:pPr>
      <w:r>
        <w:rPr>
          <w:rFonts w:ascii="Calibri" w:eastAsia="Calibri" w:hAnsi="Calibri"/>
          <w:sz w:val="28"/>
          <w:szCs w:val="28"/>
          <w:lang w:eastAsia="en-US"/>
        </w:rPr>
        <w:lastRenderedPageBreak/>
        <w:t>2013</w:t>
      </w: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jc w:val="center"/>
        <w:rPr>
          <w:rFonts w:ascii="Calibri" w:eastAsia="Calibri" w:hAnsi="Calibri"/>
          <w:sz w:val="28"/>
          <w:szCs w:val="28"/>
          <w:lang w:eastAsia="en-US"/>
        </w:rPr>
      </w:pPr>
    </w:p>
    <w:p w:rsidR="00122FB7" w:rsidRPr="00E00BFD" w:rsidRDefault="00122FB7" w:rsidP="00122FB7">
      <w:pPr>
        <w:numPr>
          <w:ilvl w:val="0"/>
          <w:numId w:val="2"/>
        </w:numPr>
        <w:spacing w:after="200" w:line="276" w:lineRule="auto"/>
        <w:rPr>
          <w:rFonts w:ascii="Calibri" w:eastAsia="Calibri" w:hAnsi="Calibri"/>
          <w:sz w:val="28"/>
          <w:szCs w:val="28"/>
          <w:lang w:eastAsia="en-US"/>
        </w:rPr>
      </w:pPr>
      <w:r w:rsidRPr="00E00BFD">
        <w:rPr>
          <w:rFonts w:ascii="Calibri" w:eastAsia="Calibri" w:hAnsi="Calibri"/>
          <w:sz w:val="28"/>
          <w:szCs w:val="28"/>
          <w:lang w:eastAsia="en-US"/>
        </w:rPr>
        <w:t>Наименование: Администрация муниципального образования «Верх-Унинское».</w:t>
      </w:r>
    </w:p>
    <w:p w:rsidR="00122FB7" w:rsidRPr="00E00BFD" w:rsidRDefault="00122FB7" w:rsidP="00122FB7">
      <w:pPr>
        <w:numPr>
          <w:ilvl w:val="0"/>
          <w:numId w:val="2"/>
        </w:numPr>
        <w:spacing w:after="200" w:line="276" w:lineRule="auto"/>
        <w:rPr>
          <w:rFonts w:ascii="Calibri" w:eastAsia="Calibri" w:hAnsi="Calibri"/>
          <w:sz w:val="28"/>
          <w:szCs w:val="28"/>
          <w:lang w:eastAsia="en-US"/>
        </w:rPr>
      </w:pPr>
      <w:r w:rsidRPr="00E00BFD">
        <w:rPr>
          <w:rFonts w:ascii="Calibri" w:eastAsia="Calibri" w:hAnsi="Calibri"/>
          <w:sz w:val="28"/>
          <w:szCs w:val="28"/>
          <w:lang w:eastAsia="en-US"/>
        </w:rPr>
        <w:t xml:space="preserve">Юридический адрес: Удмуртская Республика, </w:t>
      </w:r>
      <w:proofErr w:type="spellStart"/>
      <w:r w:rsidRPr="00E00BFD">
        <w:rPr>
          <w:rFonts w:ascii="Calibri" w:eastAsia="Calibri" w:hAnsi="Calibri"/>
          <w:sz w:val="28"/>
          <w:szCs w:val="28"/>
          <w:lang w:eastAsia="en-US"/>
        </w:rPr>
        <w:t>Юкаменский</w:t>
      </w:r>
      <w:proofErr w:type="spellEnd"/>
      <w:r w:rsidRPr="00E00BFD">
        <w:rPr>
          <w:rFonts w:ascii="Calibri" w:eastAsia="Calibri" w:hAnsi="Calibri"/>
          <w:sz w:val="28"/>
          <w:szCs w:val="28"/>
          <w:lang w:eastAsia="en-US"/>
        </w:rPr>
        <w:t xml:space="preserve"> район, село Верх-Уни, ул. Молодежная, д. 36.</w:t>
      </w:r>
    </w:p>
    <w:p w:rsidR="00122FB7" w:rsidRPr="00E00BFD" w:rsidRDefault="00122FB7" w:rsidP="00122FB7">
      <w:pPr>
        <w:numPr>
          <w:ilvl w:val="0"/>
          <w:numId w:val="2"/>
        </w:numPr>
        <w:spacing w:after="200" w:line="276" w:lineRule="auto"/>
        <w:contextualSpacing/>
        <w:rPr>
          <w:rFonts w:ascii="Calibri" w:eastAsia="Calibri" w:hAnsi="Calibri"/>
          <w:sz w:val="28"/>
          <w:szCs w:val="28"/>
          <w:lang w:eastAsia="en-US"/>
        </w:rPr>
      </w:pPr>
      <w:r w:rsidRPr="00E00BFD">
        <w:rPr>
          <w:rFonts w:ascii="Calibri" w:eastAsia="Calibri" w:hAnsi="Calibri"/>
          <w:sz w:val="28"/>
          <w:szCs w:val="28"/>
          <w:lang w:eastAsia="en-US"/>
        </w:rPr>
        <w:t xml:space="preserve">Фактический адрес: Удмуртская Республика, </w:t>
      </w:r>
      <w:proofErr w:type="spellStart"/>
      <w:r w:rsidRPr="00E00BFD">
        <w:rPr>
          <w:rFonts w:ascii="Calibri" w:eastAsia="Calibri" w:hAnsi="Calibri"/>
          <w:sz w:val="28"/>
          <w:szCs w:val="28"/>
          <w:lang w:eastAsia="en-US"/>
        </w:rPr>
        <w:t>Юкаменский</w:t>
      </w:r>
      <w:proofErr w:type="spellEnd"/>
      <w:r w:rsidRPr="00E00BFD">
        <w:rPr>
          <w:rFonts w:ascii="Calibri" w:eastAsia="Calibri" w:hAnsi="Calibri"/>
          <w:sz w:val="28"/>
          <w:szCs w:val="28"/>
          <w:lang w:eastAsia="en-US"/>
        </w:rPr>
        <w:t xml:space="preserve"> район, село Верх-Уни, ул. Молодежная, д. 36.</w:t>
      </w:r>
    </w:p>
    <w:p w:rsidR="00122FB7" w:rsidRPr="00E00BFD" w:rsidRDefault="00122FB7" w:rsidP="00122FB7">
      <w:pPr>
        <w:spacing w:after="200" w:line="276" w:lineRule="auto"/>
        <w:rPr>
          <w:rFonts w:ascii="Calibri" w:eastAsia="Calibri" w:hAnsi="Calibri"/>
          <w:sz w:val="28"/>
          <w:szCs w:val="28"/>
          <w:lang w:eastAsia="en-US"/>
        </w:rPr>
      </w:pPr>
    </w:p>
    <w:p w:rsidR="00122FB7" w:rsidRPr="00E00BFD" w:rsidRDefault="00122FB7" w:rsidP="00122FB7">
      <w:pPr>
        <w:spacing w:after="200" w:line="276" w:lineRule="auto"/>
        <w:rPr>
          <w:rFonts w:ascii="Calibri" w:eastAsia="Calibri" w:hAnsi="Calibri"/>
          <w:sz w:val="28"/>
          <w:szCs w:val="28"/>
          <w:lang w:eastAsia="en-US"/>
        </w:rPr>
      </w:pPr>
      <w:r w:rsidRPr="00E00BFD">
        <w:rPr>
          <w:rFonts w:ascii="Calibri" w:eastAsia="Calibri" w:hAnsi="Calibri"/>
          <w:sz w:val="28"/>
          <w:szCs w:val="28"/>
          <w:lang w:eastAsia="en-US"/>
        </w:rPr>
        <w:t>Перечень должностей:</w:t>
      </w:r>
    </w:p>
    <w:p w:rsidR="00122FB7" w:rsidRPr="00E00BFD" w:rsidRDefault="00122FB7" w:rsidP="00122FB7">
      <w:pPr>
        <w:numPr>
          <w:ilvl w:val="0"/>
          <w:numId w:val="3"/>
        </w:numPr>
        <w:spacing w:after="200" w:line="276" w:lineRule="auto"/>
        <w:contextualSpacing/>
        <w:rPr>
          <w:rFonts w:ascii="Calibri" w:eastAsia="Calibri" w:hAnsi="Calibri"/>
          <w:sz w:val="28"/>
          <w:szCs w:val="28"/>
          <w:lang w:eastAsia="en-US"/>
        </w:rPr>
      </w:pPr>
      <w:r w:rsidRPr="00E00BFD">
        <w:rPr>
          <w:rFonts w:ascii="Calibri" w:eastAsia="Calibri" w:hAnsi="Calibri"/>
          <w:sz w:val="28"/>
          <w:szCs w:val="28"/>
          <w:lang w:eastAsia="en-US"/>
        </w:rPr>
        <w:t>Глава Администрации МО               -  1.</w:t>
      </w:r>
    </w:p>
    <w:p w:rsidR="00122FB7" w:rsidRPr="00E00BFD" w:rsidRDefault="00122FB7" w:rsidP="00122FB7">
      <w:pPr>
        <w:numPr>
          <w:ilvl w:val="0"/>
          <w:numId w:val="3"/>
        </w:numPr>
        <w:spacing w:after="200" w:line="276" w:lineRule="auto"/>
        <w:contextualSpacing/>
        <w:rPr>
          <w:rFonts w:ascii="Calibri" w:eastAsia="Calibri" w:hAnsi="Calibri"/>
          <w:sz w:val="28"/>
          <w:szCs w:val="28"/>
          <w:lang w:eastAsia="en-US"/>
        </w:rPr>
      </w:pPr>
      <w:r w:rsidRPr="00E00BFD">
        <w:rPr>
          <w:rFonts w:ascii="Calibri" w:eastAsia="Calibri" w:hAnsi="Calibri"/>
          <w:sz w:val="28"/>
          <w:szCs w:val="28"/>
          <w:lang w:eastAsia="en-US"/>
        </w:rPr>
        <w:t>Специалист Администрации МО    -  1.</w:t>
      </w:r>
    </w:p>
    <w:p w:rsidR="00122FB7" w:rsidRPr="00E00BFD" w:rsidRDefault="00122FB7" w:rsidP="00122FB7">
      <w:pPr>
        <w:numPr>
          <w:ilvl w:val="0"/>
          <w:numId w:val="3"/>
        </w:numPr>
        <w:spacing w:after="200" w:line="276" w:lineRule="auto"/>
        <w:contextualSpacing/>
        <w:rPr>
          <w:rFonts w:ascii="Calibri" w:eastAsia="Calibri" w:hAnsi="Calibri"/>
          <w:sz w:val="28"/>
          <w:szCs w:val="28"/>
          <w:lang w:eastAsia="en-US"/>
        </w:rPr>
      </w:pPr>
      <w:r w:rsidRPr="00E00BFD">
        <w:rPr>
          <w:rFonts w:ascii="Calibri" w:eastAsia="Calibri" w:hAnsi="Calibri"/>
          <w:sz w:val="28"/>
          <w:szCs w:val="28"/>
          <w:lang w:eastAsia="en-US"/>
        </w:rPr>
        <w:t>Специалист  по воинскому учету     – 1.</w:t>
      </w:r>
    </w:p>
    <w:p w:rsidR="00122FB7" w:rsidRPr="00E00BFD" w:rsidRDefault="00122FB7" w:rsidP="00122FB7">
      <w:pPr>
        <w:numPr>
          <w:ilvl w:val="0"/>
          <w:numId w:val="3"/>
        </w:numPr>
        <w:spacing w:after="200" w:line="276" w:lineRule="auto"/>
        <w:contextualSpacing/>
        <w:rPr>
          <w:rFonts w:ascii="Calibri" w:eastAsia="Calibri" w:hAnsi="Calibri"/>
          <w:sz w:val="28"/>
          <w:szCs w:val="28"/>
          <w:lang w:eastAsia="en-US"/>
        </w:rPr>
      </w:pPr>
      <w:r w:rsidRPr="00E00BFD">
        <w:rPr>
          <w:rFonts w:ascii="Calibri" w:eastAsia="Calibri" w:hAnsi="Calibri"/>
          <w:sz w:val="28"/>
          <w:szCs w:val="28"/>
          <w:lang w:eastAsia="en-US"/>
        </w:rPr>
        <w:t>Водитель                                                – 1.</w:t>
      </w:r>
    </w:p>
    <w:p w:rsidR="00122FB7" w:rsidRPr="00E00BFD" w:rsidRDefault="00122FB7" w:rsidP="00122FB7">
      <w:pPr>
        <w:spacing w:after="200" w:line="276" w:lineRule="auto"/>
        <w:rPr>
          <w:rFonts w:ascii="Calibri" w:eastAsia="Calibri" w:hAnsi="Calibri"/>
          <w:sz w:val="28"/>
          <w:szCs w:val="28"/>
          <w:lang w:eastAsia="en-US"/>
        </w:rPr>
      </w:pPr>
    </w:p>
    <w:p w:rsidR="00122FB7" w:rsidRPr="00E00BFD" w:rsidRDefault="00122FB7" w:rsidP="00122FB7">
      <w:pPr>
        <w:spacing w:after="200" w:line="276" w:lineRule="auto"/>
        <w:rPr>
          <w:rFonts w:ascii="Calibri" w:eastAsia="Calibri" w:hAnsi="Calibri"/>
          <w:sz w:val="28"/>
          <w:szCs w:val="28"/>
          <w:lang w:eastAsia="en-US"/>
        </w:rPr>
      </w:pPr>
    </w:p>
    <w:p w:rsidR="00122FB7" w:rsidRPr="00E00BFD" w:rsidRDefault="00122FB7" w:rsidP="00122FB7">
      <w:p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 xml:space="preserve">В связи с введением в действие санитарных правил  СП 1.1.1058-01 «Организация и проведение производственного </w:t>
      </w:r>
      <w:proofErr w:type="gramStart"/>
      <w:r w:rsidRPr="00E00BFD">
        <w:rPr>
          <w:rFonts w:ascii="Calibri" w:eastAsia="Calibri" w:hAnsi="Calibri"/>
          <w:sz w:val="28"/>
          <w:szCs w:val="28"/>
          <w:lang w:eastAsia="en-US"/>
        </w:rPr>
        <w:t>контроля за</w:t>
      </w:r>
      <w:proofErr w:type="gramEnd"/>
      <w:r w:rsidRPr="00E00BFD">
        <w:rPr>
          <w:rFonts w:ascii="Calibri" w:eastAsia="Calibri" w:hAnsi="Calibri"/>
          <w:sz w:val="28"/>
          <w:szCs w:val="28"/>
          <w:lang w:eastAsia="en-US"/>
        </w:rPr>
        <w:t xml:space="preserve"> соблюдением санитарных правил и выполнением санитарно-противоэпидемических мероприятий» осуществление производственного контроля возложено      на Главу Администрации МО «Верх-Унинское» Веретенникову Н.В.</w:t>
      </w:r>
    </w:p>
    <w:p w:rsidR="00122FB7" w:rsidRPr="00E00BFD"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numPr>
          <w:ilvl w:val="0"/>
          <w:numId w:val="4"/>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ОСНОВНЫЕ ЗАДАЧИ ПРОИЗВОДСТВЕННОГО КОНТРОЛЯ.</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 xml:space="preserve">Обеспечение производственного </w:t>
      </w:r>
      <w:proofErr w:type="gramStart"/>
      <w:r w:rsidRPr="00E00BFD">
        <w:rPr>
          <w:rFonts w:ascii="Calibri" w:eastAsia="Calibri" w:hAnsi="Calibri"/>
          <w:sz w:val="28"/>
          <w:szCs w:val="28"/>
          <w:lang w:eastAsia="en-US"/>
        </w:rPr>
        <w:t>контроля за</w:t>
      </w:r>
      <w:proofErr w:type="gramEnd"/>
      <w:r w:rsidRPr="00E00BFD">
        <w:rPr>
          <w:rFonts w:ascii="Calibri" w:eastAsia="Calibri" w:hAnsi="Calibri"/>
          <w:sz w:val="28"/>
          <w:szCs w:val="28"/>
          <w:lang w:eastAsia="en-US"/>
        </w:rPr>
        <w:t xml:space="preserve"> соблюдением санитарных правил и санитарно-эпидемиологических нормативов;</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Организация лабораторных исследований и испытаний на рабочих местах сотрудников Администрации МО, территории Верх-Унинского сельского поселения с целью оценки влияния возможных негативных факторов на среду обитания человека и его здоровья;</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Организация медицинских осмотров работников Администрации МО «Верх-Унинское», связанных с вредными для здоровья условиями труда;</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Pr>
          <w:rFonts w:ascii="Calibri" w:eastAsia="Calibri" w:hAnsi="Calibri"/>
          <w:sz w:val="28"/>
          <w:szCs w:val="28"/>
          <w:lang w:eastAsia="en-US"/>
        </w:rPr>
        <w:t>Введение учета и отчетности, у</w:t>
      </w:r>
      <w:r w:rsidRPr="00E00BFD">
        <w:rPr>
          <w:rFonts w:ascii="Calibri" w:eastAsia="Calibri" w:hAnsi="Calibri"/>
          <w:sz w:val="28"/>
          <w:szCs w:val="28"/>
          <w:lang w:eastAsia="en-US"/>
        </w:rPr>
        <w:t>становленной действующим законодательством, по вопросам, связанным с осуществлением производственного контроля;</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Своевременное информирование населения, учреждений социальной сферы и сельхозпредприятий, расположенных на территории муниципального образования, а также Отдела ГО и ЧС Администрации МО «</w:t>
      </w:r>
      <w:proofErr w:type="spellStart"/>
      <w:r w:rsidRPr="00E00BFD">
        <w:rPr>
          <w:rFonts w:ascii="Calibri" w:eastAsia="Calibri" w:hAnsi="Calibri"/>
          <w:sz w:val="28"/>
          <w:szCs w:val="28"/>
          <w:lang w:eastAsia="en-US"/>
        </w:rPr>
        <w:t>Юкаменский</w:t>
      </w:r>
      <w:proofErr w:type="spellEnd"/>
      <w:r w:rsidRPr="00E00BFD">
        <w:rPr>
          <w:rFonts w:ascii="Calibri" w:eastAsia="Calibri" w:hAnsi="Calibri"/>
          <w:sz w:val="28"/>
          <w:szCs w:val="28"/>
          <w:lang w:eastAsia="en-US"/>
        </w:rPr>
        <w:t xml:space="preserve"> район», органов и учреждений государственной санитарно-эпидемиологической службы УР об аварийных ситуациях, создающих угрозу санитарно-эпидемиологическому благополучию населения;</w:t>
      </w:r>
    </w:p>
    <w:p w:rsidR="00122FB7" w:rsidRPr="00E00BFD" w:rsidRDefault="00122FB7" w:rsidP="00122FB7">
      <w:pPr>
        <w:numPr>
          <w:ilvl w:val="0"/>
          <w:numId w:val="5"/>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Осуществление специально уполномоченным должностным лицом контроля выполнения санитарных правил и норм населением, предприятиями и учреждениями, расположенными на территории муниципального образования, а также выполнением санитарно-противоэпидемиологических мероприятий, соблюдением санитарных правил, разработки и реализации мер, направленных на устранение выявленных мероприятий.</w:t>
      </w:r>
    </w:p>
    <w:p w:rsidR="00122FB7" w:rsidRPr="00E00BFD" w:rsidRDefault="00122FB7" w:rsidP="00122FB7">
      <w:pPr>
        <w:spacing w:after="200" w:line="276" w:lineRule="auto"/>
        <w:jc w:val="both"/>
        <w:rPr>
          <w:rFonts w:ascii="Calibri" w:eastAsia="Calibri" w:hAnsi="Calibri"/>
          <w:sz w:val="28"/>
          <w:szCs w:val="28"/>
          <w:lang w:eastAsia="en-US"/>
        </w:rPr>
      </w:pPr>
    </w:p>
    <w:p w:rsidR="00122FB7" w:rsidRPr="00E00BFD" w:rsidRDefault="00122FB7" w:rsidP="00122FB7">
      <w:pPr>
        <w:numPr>
          <w:ilvl w:val="0"/>
          <w:numId w:val="4"/>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 xml:space="preserve">ОБЯЗАННОСТИ </w:t>
      </w:r>
      <w:proofErr w:type="gramStart"/>
      <w:r w:rsidRPr="00E00BFD">
        <w:rPr>
          <w:rFonts w:ascii="Calibri" w:eastAsia="Calibri" w:hAnsi="Calibri"/>
          <w:sz w:val="28"/>
          <w:szCs w:val="28"/>
          <w:lang w:eastAsia="en-US"/>
        </w:rPr>
        <w:t>ОТВЕТСТВЕННОГО</w:t>
      </w:r>
      <w:proofErr w:type="gramEnd"/>
      <w:r w:rsidRPr="00E00BFD">
        <w:rPr>
          <w:rFonts w:ascii="Calibri" w:eastAsia="Calibri" w:hAnsi="Calibri"/>
          <w:sz w:val="28"/>
          <w:szCs w:val="28"/>
          <w:lang w:eastAsia="en-US"/>
        </w:rPr>
        <w:t xml:space="preserve"> ПО ПРОИЗВОДСТВЕННОМУ КОНТРОЛЮ:</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lastRenderedPageBreak/>
        <w:t xml:space="preserve">Обеспечение проведения </w:t>
      </w:r>
      <w:proofErr w:type="gramStart"/>
      <w:r w:rsidRPr="00E00BFD">
        <w:rPr>
          <w:rFonts w:ascii="Calibri" w:eastAsia="Calibri" w:hAnsi="Calibri"/>
          <w:sz w:val="28"/>
          <w:szCs w:val="28"/>
          <w:lang w:eastAsia="en-US"/>
        </w:rPr>
        <w:t>контроля за</w:t>
      </w:r>
      <w:proofErr w:type="gramEnd"/>
      <w:r w:rsidRPr="00E00BFD">
        <w:rPr>
          <w:rFonts w:ascii="Calibri" w:eastAsia="Calibri" w:hAnsi="Calibri"/>
          <w:sz w:val="28"/>
          <w:szCs w:val="28"/>
          <w:lang w:eastAsia="en-US"/>
        </w:rPr>
        <w:t xml:space="preserve"> соблюдением работниками санитарных правил, выполнение санитарно-противоэпидемиологических мероприятий;</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Разработка плана работы по осуществлению производственного контроля;</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Ежегодная разработка планов мероприятий по обеспечению санитарно-противоэпидемиологической безопасности на основании результатов проверки санитарного состояния и аттестации рабочих мест;</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Организация подготовки и аттестации работников в области санитарной безопасности;</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Информирование работников Администрации муниципального образования об изменениях санитарных правил, устанавливаемых нормативно-правовыми актами, и обеспечение работников указанными документами;</w:t>
      </w:r>
    </w:p>
    <w:p w:rsidR="00122FB7" w:rsidRPr="00E00BFD" w:rsidRDefault="00122FB7" w:rsidP="00122FB7">
      <w:pPr>
        <w:numPr>
          <w:ilvl w:val="0"/>
          <w:numId w:val="6"/>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Вынесение на рассмотрение Совета депутатов МО «Верх-Унинское» предложений о проведении мероприятий по обеспечению санитарно-эпидемиологической безопасности, об устранении нарушений требований санитарных правил, привлечении лиц к административной ответственности.</w:t>
      </w:r>
    </w:p>
    <w:p w:rsidR="00122FB7" w:rsidRPr="00E00BFD" w:rsidRDefault="00122FB7" w:rsidP="00122FB7">
      <w:pPr>
        <w:spacing w:after="200" w:line="276" w:lineRule="auto"/>
        <w:jc w:val="center"/>
        <w:rPr>
          <w:rFonts w:ascii="Calibri" w:eastAsia="Calibri" w:hAnsi="Calibri"/>
          <w:sz w:val="28"/>
          <w:szCs w:val="28"/>
          <w:lang w:eastAsia="en-US"/>
        </w:rPr>
      </w:pPr>
      <w:r w:rsidRPr="00E00BFD">
        <w:rPr>
          <w:rFonts w:ascii="Calibri" w:eastAsia="Calibri" w:hAnsi="Calibri"/>
          <w:sz w:val="28"/>
          <w:szCs w:val="28"/>
          <w:lang w:eastAsia="en-US"/>
        </w:rPr>
        <w:t>ЗАКОНОДАТЕЛЬНАЯ  БАЗА</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 xml:space="preserve">  ФЗ «О</w:t>
      </w:r>
      <w:r w:rsidRPr="00E00BFD">
        <w:rPr>
          <w:rFonts w:ascii="Calibri" w:eastAsia="Calibri" w:hAnsi="Calibri"/>
          <w:sz w:val="22"/>
          <w:szCs w:val="22"/>
          <w:lang w:eastAsia="en-US"/>
        </w:rPr>
        <w:t xml:space="preserve"> </w:t>
      </w:r>
      <w:r w:rsidRPr="00E00BFD">
        <w:rPr>
          <w:rFonts w:ascii="Calibri" w:eastAsia="Calibri" w:hAnsi="Calibri"/>
          <w:sz w:val="28"/>
          <w:szCs w:val="28"/>
          <w:lang w:eastAsia="en-US"/>
        </w:rPr>
        <w:t>санитарно-эпидемиологическом благополучии населения» № 52 от 30.03.1999 г.</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ГОСТ 30494-96 «Здания жилые и общественные. Параметры микроклимата в помещениях».</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 xml:space="preserve">СП 1.1.1058-01 «Организация и проведение производственного </w:t>
      </w:r>
      <w:proofErr w:type="gramStart"/>
      <w:r w:rsidRPr="00E00BFD">
        <w:rPr>
          <w:rFonts w:ascii="Calibri" w:eastAsia="Calibri" w:hAnsi="Calibri"/>
          <w:sz w:val="28"/>
          <w:szCs w:val="28"/>
          <w:lang w:eastAsia="en-US"/>
        </w:rPr>
        <w:t>контроля за</w:t>
      </w:r>
      <w:proofErr w:type="gramEnd"/>
      <w:r w:rsidRPr="00E00BFD">
        <w:rPr>
          <w:rFonts w:ascii="Calibri" w:eastAsia="Calibri" w:hAnsi="Calibri"/>
          <w:sz w:val="28"/>
          <w:szCs w:val="28"/>
          <w:lang w:eastAsia="en-US"/>
        </w:rPr>
        <w:t xml:space="preserve"> соблюдением санитарных правил и выполнением санитарно-противоэпидемических (профилактических) мероприятий».</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СанПиН 2.2.1/2.1.1.1278-03 «Гигиенические требования к естественному, искусственному и совмещённому освещению жилых и общественных зданий».</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СанПиН 2.2.2./2.44.1340-03 «Гигиенические требования к персональным электронно-вычислительным машинам и организации работы»</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lastRenderedPageBreak/>
        <w:t>СанПиН 2.2.4.548-96 «Гигиенические требования к микроклимату производственных помещений».</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СП 3.1.7.2614-10 «Профилактика геморрагической лихорадки с почечным синдромом».</w:t>
      </w:r>
    </w:p>
    <w:p w:rsidR="00122FB7" w:rsidRPr="00E00BFD" w:rsidRDefault="00122FB7" w:rsidP="00122FB7">
      <w:pPr>
        <w:numPr>
          <w:ilvl w:val="0"/>
          <w:numId w:val="7"/>
        </w:numPr>
        <w:spacing w:after="200" w:line="276" w:lineRule="auto"/>
        <w:contextualSpacing/>
        <w:jc w:val="both"/>
        <w:rPr>
          <w:rFonts w:ascii="Calibri" w:eastAsia="Calibri" w:hAnsi="Calibri"/>
          <w:sz w:val="28"/>
          <w:szCs w:val="28"/>
          <w:lang w:eastAsia="en-US"/>
        </w:rPr>
      </w:pPr>
      <w:r w:rsidRPr="00E00BFD">
        <w:rPr>
          <w:rFonts w:ascii="Calibri" w:eastAsia="Calibri" w:hAnsi="Calibri"/>
          <w:sz w:val="28"/>
          <w:szCs w:val="28"/>
          <w:lang w:eastAsia="en-US"/>
        </w:rPr>
        <w:t>СП 3.1.3.2352-08 «Профилактика клещевого вирусного энцефалита»</w:t>
      </w:r>
    </w:p>
    <w:p w:rsidR="00122FB7" w:rsidRPr="00E00BFD" w:rsidRDefault="00122FB7" w:rsidP="00122FB7">
      <w:pPr>
        <w:spacing w:after="200" w:line="276" w:lineRule="auto"/>
        <w:rPr>
          <w:rFonts w:ascii="Calibri" w:eastAsia="Calibri" w:hAnsi="Calibri"/>
          <w:sz w:val="28"/>
          <w:szCs w:val="28"/>
          <w:lang w:eastAsia="en-US"/>
        </w:rPr>
      </w:pPr>
    </w:p>
    <w:p w:rsidR="00122FB7" w:rsidRDefault="00122FB7" w:rsidP="00122FB7">
      <w:pPr>
        <w:spacing w:after="200" w:line="276" w:lineRule="auto"/>
        <w:jc w:val="center"/>
        <w:rPr>
          <w:rFonts w:ascii="Calibri" w:eastAsia="Calibri" w:hAnsi="Calibri"/>
          <w:sz w:val="28"/>
          <w:szCs w:val="28"/>
          <w:lang w:eastAsia="en-US"/>
        </w:rPr>
      </w:pPr>
    </w:p>
    <w:p w:rsidR="00122FB7" w:rsidRPr="00E00BFD" w:rsidRDefault="00122FB7" w:rsidP="00122FB7">
      <w:pPr>
        <w:spacing w:after="200" w:line="276" w:lineRule="auto"/>
        <w:jc w:val="center"/>
        <w:rPr>
          <w:rFonts w:ascii="Calibri" w:eastAsia="Calibri" w:hAnsi="Calibri"/>
          <w:sz w:val="28"/>
          <w:szCs w:val="28"/>
          <w:lang w:eastAsia="en-US"/>
        </w:rPr>
      </w:pPr>
      <w:r w:rsidRPr="00E00BFD">
        <w:rPr>
          <w:rFonts w:ascii="Calibri" w:eastAsia="Calibri" w:hAnsi="Calibri"/>
          <w:sz w:val="28"/>
          <w:szCs w:val="28"/>
          <w:lang w:eastAsia="en-US"/>
        </w:rPr>
        <w:t>ПЕРЕЧЕНЬ ХИМИЧЕСКИХ ВЕЩЕСТВ, БИОЛОГИЧЕСКИХ, ФИЗИЧЕСКИХ ФАКТОРОВ, ПРЕДСТАВЛЯЮЩИХ ПОТЕНЦИАЛЬНУЮ ОПАСНОСТЬ ДЛЯ ЧЕЛОВЕКА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851"/>
        <w:gridCol w:w="2127"/>
        <w:gridCol w:w="1701"/>
        <w:gridCol w:w="2126"/>
        <w:gridCol w:w="1417"/>
      </w:tblGrid>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w:t>
            </w:r>
          </w:p>
          <w:p w:rsidR="00122FB7" w:rsidRPr="009D486E" w:rsidRDefault="00122FB7" w:rsidP="004B2390">
            <w:pPr>
              <w:jc w:val="center"/>
              <w:rPr>
                <w:rFonts w:eastAsia="Calibri"/>
                <w:sz w:val="22"/>
                <w:szCs w:val="22"/>
                <w:lang w:eastAsia="en-US"/>
              </w:rPr>
            </w:pPr>
            <w:proofErr w:type="gramStart"/>
            <w:r w:rsidRPr="009D486E">
              <w:rPr>
                <w:rFonts w:eastAsia="Calibri"/>
                <w:sz w:val="22"/>
                <w:szCs w:val="22"/>
                <w:lang w:eastAsia="en-US"/>
              </w:rPr>
              <w:t>п</w:t>
            </w:r>
            <w:proofErr w:type="gramEnd"/>
            <w:r w:rsidRPr="009D486E">
              <w:rPr>
                <w:rFonts w:eastAsia="Calibri"/>
                <w:sz w:val="22"/>
                <w:szCs w:val="22"/>
                <w:lang w:eastAsia="en-US"/>
              </w:rPr>
              <w:t>/п</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Объект исследования</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Определяемые</w:t>
            </w:r>
          </w:p>
          <w:p w:rsidR="00122FB7" w:rsidRPr="009D486E" w:rsidRDefault="00122FB7" w:rsidP="004B2390">
            <w:pPr>
              <w:jc w:val="center"/>
              <w:rPr>
                <w:rFonts w:eastAsia="Calibri"/>
                <w:sz w:val="22"/>
                <w:szCs w:val="22"/>
                <w:lang w:eastAsia="en-US"/>
              </w:rPr>
            </w:pPr>
            <w:r w:rsidRPr="009D486E">
              <w:rPr>
                <w:rFonts w:eastAsia="Calibri"/>
                <w:sz w:val="22"/>
                <w:szCs w:val="22"/>
                <w:lang w:eastAsia="en-US"/>
              </w:rPr>
              <w:t>показатели</w:t>
            </w:r>
          </w:p>
        </w:tc>
        <w:tc>
          <w:tcPr>
            <w:tcW w:w="1701" w:type="dxa"/>
            <w:shd w:val="clear" w:color="auto" w:fill="auto"/>
          </w:tcPr>
          <w:p w:rsidR="00122FB7" w:rsidRPr="009D486E" w:rsidRDefault="00122FB7" w:rsidP="004B2390">
            <w:pPr>
              <w:jc w:val="center"/>
              <w:rPr>
                <w:rFonts w:eastAsia="Calibri"/>
                <w:sz w:val="22"/>
                <w:szCs w:val="22"/>
                <w:lang w:eastAsia="en-US"/>
              </w:rPr>
            </w:pPr>
            <w:proofErr w:type="spellStart"/>
            <w:proofErr w:type="gramStart"/>
            <w:r w:rsidRPr="009D486E">
              <w:rPr>
                <w:rFonts w:eastAsia="Calibri"/>
                <w:sz w:val="22"/>
                <w:szCs w:val="22"/>
                <w:lang w:eastAsia="en-US"/>
              </w:rPr>
              <w:t>Периодич-ность</w:t>
            </w:r>
            <w:proofErr w:type="spellEnd"/>
            <w:proofErr w:type="gramEnd"/>
          </w:p>
          <w:p w:rsidR="00122FB7" w:rsidRPr="009D486E" w:rsidRDefault="00122FB7" w:rsidP="004B2390">
            <w:pPr>
              <w:jc w:val="center"/>
              <w:rPr>
                <w:rFonts w:eastAsia="Calibri"/>
                <w:sz w:val="22"/>
                <w:szCs w:val="22"/>
                <w:lang w:eastAsia="en-US"/>
              </w:rPr>
            </w:pPr>
            <w:r w:rsidRPr="009D486E">
              <w:rPr>
                <w:rFonts w:eastAsia="Calibri"/>
                <w:sz w:val="22"/>
                <w:szCs w:val="22"/>
                <w:lang w:eastAsia="en-US"/>
              </w:rPr>
              <w:t>контроля</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Лица, проводившие </w:t>
            </w:r>
            <w:proofErr w:type="spellStart"/>
            <w:proofErr w:type="gramStart"/>
            <w:r w:rsidRPr="009D486E">
              <w:rPr>
                <w:rFonts w:eastAsia="Calibri"/>
                <w:sz w:val="22"/>
                <w:szCs w:val="22"/>
                <w:lang w:eastAsia="en-US"/>
              </w:rPr>
              <w:t>производствен-ный</w:t>
            </w:r>
            <w:proofErr w:type="spellEnd"/>
            <w:proofErr w:type="gramEnd"/>
            <w:r w:rsidRPr="009D486E">
              <w:rPr>
                <w:rFonts w:eastAsia="Calibri"/>
                <w:sz w:val="22"/>
                <w:szCs w:val="22"/>
                <w:lang w:eastAsia="en-US"/>
              </w:rPr>
              <w:t xml:space="preserve"> контроль</w:t>
            </w:r>
          </w:p>
        </w:tc>
        <w:tc>
          <w:tcPr>
            <w:tcW w:w="141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Отметка о </w:t>
            </w:r>
            <w:proofErr w:type="spellStart"/>
            <w:proofErr w:type="gramStart"/>
            <w:r w:rsidRPr="009D486E">
              <w:rPr>
                <w:rFonts w:eastAsia="Calibri"/>
                <w:sz w:val="22"/>
                <w:szCs w:val="22"/>
                <w:lang w:eastAsia="en-US"/>
              </w:rPr>
              <w:t>выполне-нии</w:t>
            </w:r>
            <w:proofErr w:type="spellEnd"/>
            <w:proofErr w:type="gramEnd"/>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Микроклимат</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Температура воздуха, относительная влажность, скорость движения воздуха</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2 раза в год (холодный и тёплый периоды года)</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лаборатория</w:t>
            </w:r>
          </w:p>
        </w:tc>
        <w:tc>
          <w:tcPr>
            <w:tcW w:w="1417"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2</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Освещенность</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Уровни естественной и искусственной освещенности</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 раз в 3 года и при замене оборудования</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лаборатория</w:t>
            </w:r>
          </w:p>
        </w:tc>
        <w:tc>
          <w:tcPr>
            <w:tcW w:w="1417"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3</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Санитарно-техническое состояние помещений</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Состояние отделки поверхностей, инженерных сетей</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 раз в полгода</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лаборатория</w:t>
            </w:r>
          </w:p>
        </w:tc>
        <w:tc>
          <w:tcPr>
            <w:tcW w:w="1417"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4</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ЭВМ</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Уровни интенсивности </w:t>
            </w:r>
            <w:proofErr w:type="gramStart"/>
            <w:r w:rsidRPr="009D486E">
              <w:rPr>
                <w:rFonts w:eastAsia="Calibri"/>
                <w:sz w:val="22"/>
                <w:szCs w:val="22"/>
                <w:lang w:eastAsia="en-US"/>
              </w:rPr>
              <w:t>электро-магнитного</w:t>
            </w:r>
            <w:proofErr w:type="gramEnd"/>
            <w:r w:rsidRPr="009D486E">
              <w:rPr>
                <w:rFonts w:eastAsia="Calibri"/>
                <w:sz w:val="22"/>
                <w:szCs w:val="22"/>
                <w:lang w:eastAsia="en-US"/>
              </w:rPr>
              <w:t xml:space="preserve"> поля</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 раз в 3 года и при замене оборудования</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лаборатория</w:t>
            </w:r>
          </w:p>
        </w:tc>
        <w:tc>
          <w:tcPr>
            <w:tcW w:w="1417"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5</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Профилактика геморрагической лихорадки</w:t>
            </w:r>
          </w:p>
        </w:tc>
        <w:tc>
          <w:tcPr>
            <w:tcW w:w="2127"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Дератизация территорий населенных пунктов</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 раз в год</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организация</w:t>
            </w:r>
          </w:p>
        </w:tc>
        <w:tc>
          <w:tcPr>
            <w:tcW w:w="1417"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525"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6</w:t>
            </w:r>
          </w:p>
        </w:tc>
        <w:tc>
          <w:tcPr>
            <w:tcW w:w="185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Профилактика клещевого энцефалита</w:t>
            </w:r>
          </w:p>
        </w:tc>
        <w:tc>
          <w:tcPr>
            <w:tcW w:w="2127" w:type="dxa"/>
            <w:shd w:val="clear" w:color="auto" w:fill="auto"/>
          </w:tcPr>
          <w:p w:rsidR="00122FB7" w:rsidRPr="009D486E" w:rsidRDefault="00122FB7" w:rsidP="004B2390">
            <w:pPr>
              <w:jc w:val="center"/>
              <w:rPr>
                <w:rFonts w:eastAsia="Calibri"/>
                <w:sz w:val="22"/>
                <w:szCs w:val="22"/>
                <w:lang w:eastAsia="en-US"/>
              </w:rPr>
            </w:pPr>
            <w:proofErr w:type="spellStart"/>
            <w:r w:rsidRPr="009D486E">
              <w:rPr>
                <w:rFonts w:eastAsia="Calibri"/>
                <w:sz w:val="22"/>
                <w:szCs w:val="22"/>
                <w:lang w:eastAsia="en-US"/>
              </w:rPr>
              <w:t>Аккарицидная</w:t>
            </w:r>
            <w:proofErr w:type="spellEnd"/>
            <w:r w:rsidRPr="009D486E">
              <w:rPr>
                <w:rFonts w:eastAsia="Calibri"/>
                <w:sz w:val="22"/>
                <w:szCs w:val="22"/>
                <w:lang w:eastAsia="en-US"/>
              </w:rPr>
              <w:t xml:space="preserve"> обработка мест массового пребывания людей</w:t>
            </w:r>
          </w:p>
        </w:tc>
        <w:tc>
          <w:tcPr>
            <w:tcW w:w="170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 раз в год</w:t>
            </w:r>
          </w:p>
        </w:tc>
        <w:tc>
          <w:tcPr>
            <w:tcW w:w="2126"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Аккредитованная организация</w:t>
            </w:r>
          </w:p>
        </w:tc>
        <w:tc>
          <w:tcPr>
            <w:tcW w:w="1417" w:type="dxa"/>
            <w:shd w:val="clear" w:color="auto" w:fill="auto"/>
          </w:tcPr>
          <w:p w:rsidR="00122FB7" w:rsidRPr="009D486E" w:rsidRDefault="00122FB7" w:rsidP="004B2390">
            <w:pPr>
              <w:jc w:val="center"/>
              <w:rPr>
                <w:rFonts w:eastAsia="Calibri"/>
                <w:sz w:val="22"/>
                <w:szCs w:val="22"/>
                <w:lang w:eastAsia="en-US"/>
              </w:rPr>
            </w:pPr>
          </w:p>
        </w:tc>
      </w:tr>
    </w:tbl>
    <w:p w:rsidR="00122FB7" w:rsidRPr="00E00BFD" w:rsidRDefault="00122FB7" w:rsidP="00122FB7">
      <w:pPr>
        <w:spacing w:after="200" w:line="276" w:lineRule="auto"/>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r w:rsidRPr="00E00BFD">
        <w:rPr>
          <w:rFonts w:ascii="Calibri" w:eastAsia="Calibri" w:hAnsi="Calibri"/>
          <w:sz w:val="28"/>
          <w:szCs w:val="28"/>
          <w:lang w:eastAsia="en-US"/>
        </w:rPr>
        <w:t>ПЕРЕЧЕНЬ</w:t>
      </w:r>
    </w:p>
    <w:p w:rsidR="00122FB7" w:rsidRPr="00E00BFD" w:rsidRDefault="00122FB7" w:rsidP="00122FB7">
      <w:pPr>
        <w:ind w:left="360"/>
        <w:jc w:val="center"/>
        <w:rPr>
          <w:rFonts w:ascii="Calibri" w:eastAsia="Calibri" w:hAnsi="Calibri"/>
          <w:sz w:val="28"/>
          <w:szCs w:val="28"/>
          <w:lang w:eastAsia="en-US"/>
        </w:rPr>
      </w:pPr>
      <w:r w:rsidRPr="00E00BFD">
        <w:rPr>
          <w:rFonts w:ascii="Calibri" w:eastAsia="Calibri" w:hAnsi="Calibri"/>
          <w:sz w:val="28"/>
          <w:szCs w:val="28"/>
          <w:lang w:eastAsia="en-US"/>
        </w:rPr>
        <w:t>ПРОИЗВОДСТВЕННЫХ ФАКТОРОВ И РАБОТ, ПРИ ВЫПОЛНЕНИИ КОТОРЫХ ПРОВОДЯТСЯ ОБЯЗАТЕЛЬНЫЕ ПРЕДВАРИТЕЛЬНЫЕ И ПЕРИОДИЧЕСКИЕ МЕДИЦИНСКИЕ ОСМОТРЫ</w:t>
      </w:r>
    </w:p>
    <w:p w:rsidR="00122FB7" w:rsidRPr="00E00BFD" w:rsidRDefault="00122FB7" w:rsidP="00122FB7">
      <w:pPr>
        <w:ind w:left="360"/>
        <w:jc w:val="center"/>
        <w:rPr>
          <w:rFonts w:ascii="Calibri" w:eastAsia="Calibri" w:hAnsi="Calibri"/>
          <w:sz w:val="28"/>
          <w:szCs w:val="28"/>
          <w:lang w:eastAsia="en-U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64"/>
        <w:gridCol w:w="2205"/>
        <w:gridCol w:w="2315"/>
        <w:gridCol w:w="1651"/>
      </w:tblGrid>
      <w:tr w:rsidR="00122FB7" w:rsidRPr="009D486E" w:rsidTr="004B2390">
        <w:tc>
          <w:tcPr>
            <w:tcW w:w="608"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 </w:t>
            </w:r>
            <w:proofErr w:type="gramStart"/>
            <w:r w:rsidRPr="009D486E">
              <w:rPr>
                <w:rFonts w:eastAsia="Calibri"/>
                <w:sz w:val="22"/>
                <w:szCs w:val="22"/>
                <w:lang w:eastAsia="en-US"/>
              </w:rPr>
              <w:t>п</w:t>
            </w:r>
            <w:proofErr w:type="gramEnd"/>
            <w:r w:rsidRPr="009D486E">
              <w:rPr>
                <w:rFonts w:eastAsia="Calibri"/>
                <w:sz w:val="22"/>
                <w:szCs w:val="22"/>
                <w:lang w:eastAsia="en-US"/>
              </w:rPr>
              <w:t>/п</w:t>
            </w:r>
          </w:p>
        </w:tc>
        <w:tc>
          <w:tcPr>
            <w:tcW w:w="2840"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Участок </w:t>
            </w:r>
          </w:p>
        </w:tc>
        <w:tc>
          <w:tcPr>
            <w:tcW w:w="2232"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Химические, физические, биологические опасные факторы</w:t>
            </w:r>
          </w:p>
        </w:tc>
        <w:tc>
          <w:tcPr>
            <w:tcW w:w="174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НПА</w:t>
            </w:r>
          </w:p>
        </w:tc>
        <w:tc>
          <w:tcPr>
            <w:tcW w:w="1790"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Примечание </w:t>
            </w:r>
          </w:p>
        </w:tc>
      </w:tr>
      <w:tr w:rsidR="00122FB7" w:rsidRPr="009D486E" w:rsidTr="004B2390">
        <w:tc>
          <w:tcPr>
            <w:tcW w:w="608"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1</w:t>
            </w:r>
          </w:p>
        </w:tc>
        <w:tc>
          <w:tcPr>
            <w:tcW w:w="2840"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Кабинет специалистов</w:t>
            </w:r>
          </w:p>
        </w:tc>
        <w:tc>
          <w:tcPr>
            <w:tcW w:w="2232" w:type="dxa"/>
            <w:shd w:val="clear" w:color="auto" w:fill="auto"/>
          </w:tcPr>
          <w:p w:rsidR="00122FB7" w:rsidRPr="009D486E" w:rsidRDefault="00122FB7" w:rsidP="00122FB7">
            <w:pPr>
              <w:numPr>
                <w:ilvl w:val="0"/>
                <w:numId w:val="8"/>
              </w:numPr>
              <w:rPr>
                <w:rFonts w:eastAsia="Calibri"/>
                <w:sz w:val="22"/>
                <w:szCs w:val="22"/>
                <w:lang w:eastAsia="en-US"/>
              </w:rPr>
            </w:pPr>
            <w:r w:rsidRPr="009D486E">
              <w:rPr>
                <w:rFonts w:eastAsia="Calibri"/>
                <w:sz w:val="22"/>
                <w:szCs w:val="22"/>
                <w:lang w:eastAsia="en-US"/>
              </w:rPr>
              <w:t>Световая среда (искусственная освещённость)</w:t>
            </w:r>
          </w:p>
          <w:p w:rsidR="00122FB7" w:rsidRPr="009D486E" w:rsidRDefault="00122FB7" w:rsidP="00122FB7">
            <w:pPr>
              <w:numPr>
                <w:ilvl w:val="0"/>
                <w:numId w:val="8"/>
              </w:numPr>
              <w:rPr>
                <w:rFonts w:eastAsia="Calibri"/>
                <w:sz w:val="22"/>
                <w:szCs w:val="22"/>
                <w:lang w:eastAsia="en-US"/>
              </w:rPr>
            </w:pPr>
            <w:r w:rsidRPr="009D486E">
              <w:rPr>
                <w:rFonts w:eastAsia="Calibri"/>
                <w:sz w:val="22"/>
                <w:szCs w:val="22"/>
                <w:lang w:eastAsia="en-US"/>
              </w:rPr>
              <w:t xml:space="preserve">Наличие  </w:t>
            </w:r>
            <w:proofErr w:type="gramStart"/>
            <w:r w:rsidRPr="009D486E">
              <w:rPr>
                <w:rFonts w:eastAsia="Calibri"/>
                <w:sz w:val="22"/>
                <w:szCs w:val="22"/>
                <w:lang w:eastAsia="en-US"/>
              </w:rPr>
              <w:t>электро-магнитного</w:t>
            </w:r>
            <w:proofErr w:type="gramEnd"/>
            <w:r w:rsidRPr="009D486E">
              <w:rPr>
                <w:rFonts w:eastAsia="Calibri"/>
                <w:sz w:val="22"/>
                <w:szCs w:val="22"/>
                <w:lang w:eastAsia="en-US"/>
              </w:rPr>
              <w:t xml:space="preserve"> поля</w:t>
            </w:r>
          </w:p>
        </w:tc>
        <w:tc>
          <w:tcPr>
            <w:tcW w:w="174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Приказ </w:t>
            </w:r>
            <w:proofErr w:type="spellStart"/>
            <w:r w:rsidRPr="009D486E">
              <w:rPr>
                <w:rFonts w:eastAsia="Calibri"/>
                <w:sz w:val="22"/>
                <w:szCs w:val="22"/>
                <w:lang w:eastAsia="en-US"/>
              </w:rPr>
              <w:t>Минздравсоцразвития</w:t>
            </w:r>
            <w:proofErr w:type="spellEnd"/>
            <w:r w:rsidRPr="009D486E">
              <w:rPr>
                <w:rFonts w:eastAsia="Calibri"/>
                <w:sz w:val="22"/>
                <w:szCs w:val="22"/>
                <w:lang w:eastAsia="en-US"/>
              </w:rPr>
              <w:t xml:space="preserve"> от 12.04.2011 г. </w:t>
            </w:r>
          </w:p>
          <w:p w:rsidR="00122FB7" w:rsidRPr="009D486E" w:rsidRDefault="00122FB7" w:rsidP="004B2390">
            <w:pPr>
              <w:jc w:val="center"/>
              <w:rPr>
                <w:rFonts w:eastAsia="Calibri"/>
                <w:sz w:val="22"/>
                <w:szCs w:val="22"/>
                <w:lang w:eastAsia="en-US"/>
              </w:rPr>
            </w:pPr>
            <w:r w:rsidRPr="009D486E">
              <w:rPr>
                <w:rFonts w:eastAsia="Calibri"/>
                <w:sz w:val="22"/>
                <w:szCs w:val="22"/>
                <w:lang w:eastAsia="en-US"/>
              </w:rPr>
              <w:t>№ 302н (п.3.12)</w:t>
            </w:r>
          </w:p>
        </w:tc>
        <w:tc>
          <w:tcPr>
            <w:tcW w:w="1790" w:type="dxa"/>
            <w:shd w:val="clear" w:color="auto" w:fill="auto"/>
          </w:tcPr>
          <w:p w:rsidR="00122FB7" w:rsidRPr="009D486E" w:rsidRDefault="00122FB7" w:rsidP="004B2390">
            <w:pPr>
              <w:jc w:val="center"/>
              <w:rPr>
                <w:rFonts w:eastAsia="Calibri"/>
                <w:sz w:val="22"/>
                <w:szCs w:val="22"/>
                <w:lang w:eastAsia="en-US"/>
              </w:rPr>
            </w:pPr>
          </w:p>
        </w:tc>
      </w:tr>
      <w:tr w:rsidR="00122FB7" w:rsidRPr="009D486E" w:rsidTr="004B2390">
        <w:tc>
          <w:tcPr>
            <w:tcW w:w="608"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2</w:t>
            </w:r>
          </w:p>
        </w:tc>
        <w:tc>
          <w:tcPr>
            <w:tcW w:w="2840"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Кабинет Главы Администрации</w:t>
            </w:r>
          </w:p>
        </w:tc>
        <w:tc>
          <w:tcPr>
            <w:tcW w:w="2232" w:type="dxa"/>
            <w:shd w:val="clear" w:color="auto" w:fill="auto"/>
          </w:tcPr>
          <w:p w:rsidR="00122FB7" w:rsidRPr="009D486E" w:rsidRDefault="00122FB7" w:rsidP="00122FB7">
            <w:pPr>
              <w:numPr>
                <w:ilvl w:val="0"/>
                <w:numId w:val="9"/>
              </w:numPr>
              <w:contextualSpacing/>
              <w:rPr>
                <w:rFonts w:eastAsia="Calibri"/>
                <w:sz w:val="22"/>
                <w:szCs w:val="22"/>
                <w:lang w:eastAsia="en-US"/>
              </w:rPr>
            </w:pPr>
            <w:r w:rsidRPr="009D486E">
              <w:rPr>
                <w:rFonts w:eastAsia="Calibri"/>
                <w:sz w:val="22"/>
                <w:szCs w:val="22"/>
                <w:lang w:eastAsia="en-US"/>
              </w:rPr>
              <w:t>Световая среда (искусственная освещённость)</w:t>
            </w:r>
          </w:p>
          <w:p w:rsidR="00122FB7" w:rsidRPr="009D486E" w:rsidRDefault="00122FB7" w:rsidP="00122FB7">
            <w:pPr>
              <w:numPr>
                <w:ilvl w:val="0"/>
                <w:numId w:val="9"/>
              </w:numPr>
              <w:contextualSpacing/>
              <w:rPr>
                <w:rFonts w:eastAsia="Calibri"/>
                <w:sz w:val="22"/>
                <w:szCs w:val="22"/>
                <w:lang w:eastAsia="en-US"/>
              </w:rPr>
            </w:pPr>
            <w:r w:rsidRPr="009D486E">
              <w:rPr>
                <w:rFonts w:eastAsia="Calibri"/>
                <w:sz w:val="22"/>
                <w:szCs w:val="22"/>
                <w:lang w:eastAsia="en-US"/>
              </w:rPr>
              <w:t xml:space="preserve">Наличие  </w:t>
            </w:r>
            <w:proofErr w:type="gramStart"/>
            <w:r w:rsidRPr="009D486E">
              <w:rPr>
                <w:rFonts w:eastAsia="Calibri"/>
                <w:sz w:val="22"/>
                <w:szCs w:val="22"/>
                <w:lang w:eastAsia="en-US"/>
              </w:rPr>
              <w:t>электро-магнитного</w:t>
            </w:r>
            <w:proofErr w:type="gramEnd"/>
            <w:r w:rsidRPr="009D486E">
              <w:rPr>
                <w:rFonts w:eastAsia="Calibri"/>
                <w:sz w:val="22"/>
                <w:szCs w:val="22"/>
                <w:lang w:eastAsia="en-US"/>
              </w:rPr>
              <w:t xml:space="preserve"> поля</w:t>
            </w:r>
          </w:p>
        </w:tc>
        <w:tc>
          <w:tcPr>
            <w:tcW w:w="1741" w:type="dxa"/>
            <w:shd w:val="clear" w:color="auto" w:fill="auto"/>
          </w:tcPr>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Приказ </w:t>
            </w:r>
            <w:proofErr w:type="spellStart"/>
            <w:r w:rsidRPr="009D486E">
              <w:rPr>
                <w:rFonts w:eastAsia="Calibri"/>
                <w:sz w:val="22"/>
                <w:szCs w:val="22"/>
                <w:lang w:eastAsia="en-US"/>
              </w:rPr>
              <w:t>Минздравсоцразвития</w:t>
            </w:r>
            <w:proofErr w:type="spellEnd"/>
            <w:r w:rsidRPr="009D486E">
              <w:rPr>
                <w:rFonts w:eastAsia="Calibri"/>
                <w:sz w:val="22"/>
                <w:szCs w:val="22"/>
                <w:lang w:eastAsia="en-US"/>
              </w:rPr>
              <w:t xml:space="preserve"> от 12.04.2011 г.</w:t>
            </w:r>
          </w:p>
          <w:p w:rsidR="00122FB7" w:rsidRPr="009D486E" w:rsidRDefault="00122FB7" w:rsidP="004B2390">
            <w:pPr>
              <w:jc w:val="center"/>
              <w:rPr>
                <w:rFonts w:eastAsia="Calibri"/>
                <w:sz w:val="22"/>
                <w:szCs w:val="22"/>
                <w:lang w:eastAsia="en-US"/>
              </w:rPr>
            </w:pPr>
            <w:r w:rsidRPr="009D486E">
              <w:rPr>
                <w:rFonts w:eastAsia="Calibri"/>
                <w:sz w:val="22"/>
                <w:szCs w:val="22"/>
                <w:lang w:eastAsia="en-US"/>
              </w:rPr>
              <w:t xml:space="preserve"> № 302н (п.3.12)</w:t>
            </w:r>
          </w:p>
        </w:tc>
        <w:tc>
          <w:tcPr>
            <w:tcW w:w="1790" w:type="dxa"/>
            <w:shd w:val="clear" w:color="auto" w:fill="auto"/>
          </w:tcPr>
          <w:p w:rsidR="00122FB7" w:rsidRPr="009D486E" w:rsidRDefault="00122FB7" w:rsidP="004B2390">
            <w:pPr>
              <w:jc w:val="center"/>
              <w:rPr>
                <w:rFonts w:eastAsia="Calibri"/>
                <w:sz w:val="22"/>
                <w:szCs w:val="22"/>
                <w:lang w:eastAsia="en-US"/>
              </w:rPr>
            </w:pPr>
          </w:p>
        </w:tc>
      </w:tr>
    </w:tbl>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r w:rsidRPr="00E00BFD">
        <w:rPr>
          <w:rFonts w:ascii="Calibri" w:eastAsia="Calibri" w:hAnsi="Calibri"/>
          <w:sz w:val="28"/>
          <w:szCs w:val="28"/>
          <w:lang w:eastAsia="en-US"/>
        </w:rPr>
        <w:t>ПЕРЕЧЕНЬ</w:t>
      </w:r>
    </w:p>
    <w:p w:rsidR="00122FB7" w:rsidRPr="00E00BFD" w:rsidRDefault="00122FB7" w:rsidP="00122FB7">
      <w:pPr>
        <w:ind w:left="360"/>
        <w:jc w:val="center"/>
        <w:rPr>
          <w:rFonts w:ascii="Calibri" w:eastAsia="Calibri" w:hAnsi="Calibri"/>
          <w:sz w:val="28"/>
          <w:szCs w:val="28"/>
          <w:lang w:eastAsia="en-US"/>
        </w:rPr>
      </w:pPr>
      <w:r w:rsidRPr="00E00BFD">
        <w:rPr>
          <w:rFonts w:ascii="Calibri" w:eastAsia="Calibri" w:hAnsi="Calibri"/>
          <w:sz w:val="28"/>
          <w:szCs w:val="28"/>
          <w:lang w:eastAsia="en-US"/>
        </w:rPr>
        <w:t>ФОРМ УЧЕТА И ОТЧЕТНОСТИ, УСТАНОВЛЕННОЙ ДЕЙСТВУЮЩИМ ЗАКОНОДАТЕЛЬСТВОМ ПО ВОПРОСАМ,</w:t>
      </w:r>
    </w:p>
    <w:p w:rsidR="00122FB7" w:rsidRPr="00E00BFD" w:rsidRDefault="00122FB7" w:rsidP="00122FB7">
      <w:pPr>
        <w:ind w:left="360"/>
        <w:jc w:val="center"/>
        <w:rPr>
          <w:rFonts w:ascii="Calibri" w:eastAsia="Calibri" w:hAnsi="Calibri"/>
          <w:sz w:val="28"/>
          <w:szCs w:val="28"/>
          <w:lang w:eastAsia="en-US"/>
        </w:rPr>
      </w:pPr>
      <w:r w:rsidRPr="00E00BFD">
        <w:rPr>
          <w:rFonts w:ascii="Calibri" w:eastAsia="Calibri" w:hAnsi="Calibri"/>
          <w:sz w:val="28"/>
          <w:szCs w:val="28"/>
          <w:lang w:eastAsia="en-US"/>
        </w:rPr>
        <w:t xml:space="preserve"> </w:t>
      </w:r>
      <w:proofErr w:type="gramStart"/>
      <w:r w:rsidRPr="00E00BFD">
        <w:rPr>
          <w:rFonts w:ascii="Calibri" w:eastAsia="Calibri" w:hAnsi="Calibri"/>
          <w:sz w:val="28"/>
          <w:szCs w:val="28"/>
          <w:lang w:eastAsia="en-US"/>
        </w:rPr>
        <w:t>СВЯЗАННЫМ С  ОСУЩЕСТВЛЕНИЕМ ПРОИЗВОДСТВЕННОГО КОНТРОЛЯ</w:t>
      </w:r>
      <w:proofErr w:type="gramEnd"/>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ind w:left="360"/>
        <w:jc w:val="center"/>
        <w:rPr>
          <w:rFonts w:ascii="Calibri" w:eastAsia="Calibri" w:hAnsi="Calibri"/>
          <w:sz w:val="28"/>
          <w:szCs w:val="28"/>
          <w:lang w:eastAsia="en-US"/>
        </w:rPr>
      </w:pPr>
    </w:p>
    <w:p w:rsidR="00122FB7" w:rsidRPr="00E00BFD" w:rsidRDefault="00122FB7" w:rsidP="00122FB7">
      <w:pPr>
        <w:numPr>
          <w:ilvl w:val="0"/>
          <w:numId w:val="10"/>
        </w:num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Журнал производственного контроля.</w:t>
      </w:r>
    </w:p>
    <w:p w:rsidR="00122FB7" w:rsidRPr="00E00BFD" w:rsidRDefault="00122FB7" w:rsidP="00122FB7">
      <w:pPr>
        <w:numPr>
          <w:ilvl w:val="0"/>
          <w:numId w:val="10"/>
        </w:num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Протоколы результатов измерения физических факторов (микроклимат, освещенность и т.д.)</w:t>
      </w:r>
    </w:p>
    <w:p w:rsidR="00122FB7" w:rsidRPr="00E00BFD" w:rsidRDefault="00122FB7" w:rsidP="00122FB7">
      <w:pPr>
        <w:numPr>
          <w:ilvl w:val="0"/>
          <w:numId w:val="10"/>
        </w:num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Журнал учета инструктажей по ТБ на рабочих местах.</w:t>
      </w:r>
    </w:p>
    <w:p w:rsidR="00122FB7" w:rsidRPr="00E00BFD" w:rsidRDefault="00122FB7" w:rsidP="00122FB7">
      <w:pPr>
        <w:numPr>
          <w:ilvl w:val="0"/>
          <w:numId w:val="10"/>
        </w:num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 xml:space="preserve">Акты приёмки-сдачи выполненных работ по осуществлению дератизации  и </w:t>
      </w:r>
      <w:proofErr w:type="spellStart"/>
      <w:r w:rsidRPr="00E00BFD">
        <w:rPr>
          <w:rFonts w:ascii="Calibri" w:eastAsia="Calibri" w:hAnsi="Calibri"/>
          <w:sz w:val="28"/>
          <w:szCs w:val="28"/>
          <w:lang w:eastAsia="en-US"/>
        </w:rPr>
        <w:t>аккарицидных</w:t>
      </w:r>
      <w:proofErr w:type="spellEnd"/>
      <w:r w:rsidRPr="00E00BFD">
        <w:rPr>
          <w:rFonts w:ascii="Calibri" w:eastAsia="Calibri" w:hAnsi="Calibri"/>
          <w:sz w:val="28"/>
          <w:szCs w:val="28"/>
          <w:lang w:eastAsia="en-US"/>
        </w:rPr>
        <w:t xml:space="preserve"> обработок территории сельского поселения.</w:t>
      </w:r>
    </w:p>
    <w:p w:rsidR="00122FB7" w:rsidRDefault="00122FB7" w:rsidP="00122FB7">
      <w:pPr>
        <w:numPr>
          <w:ilvl w:val="0"/>
          <w:numId w:val="10"/>
        </w:numPr>
        <w:spacing w:after="200" w:line="276" w:lineRule="auto"/>
        <w:jc w:val="both"/>
        <w:rPr>
          <w:rFonts w:ascii="Calibri" w:eastAsia="Calibri" w:hAnsi="Calibri"/>
          <w:sz w:val="28"/>
          <w:szCs w:val="28"/>
          <w:lang w:eastAsia="en-US"/>
        </w:rPr>
      </w:pPr>
      <w:r w:rsidRPr="00E00BFD">
        <w:rPr>
          <w:rFonts w:ascii="Calibri" w:eastAsia="Calibri" w:hAnsi="Calibri"/>
          <w:sz w:val="28"/>
          <w:szCs w:val="28"/>
          <w:lang w:eastAsia="en-US"/>
        </w:rPr>
        <w:t>Журнал аварийных ситуаций.</w:t>
      </w:r>
    </w:p>
    <w:p w:rsidR="00122FB7" w:rsidRDefault="00122FB7" w:rsidP="00122FB7">
      <w:pPr>
        <w:spacing w:after="200" w:line="276" w:lineRule="auto"/>
        <w:jc w:val="both"/>
        <w:rPr>
          <w:rFonts w:ascii="Calibri" w:eastAsia="Calibri" w:hAnsi="Calibri"/>
          <w:sz w:val="28"/>
          <w:szCs w:val="28"/>
          <w:lang w:eastAsia="en-US"/>
        </w:rPr>
      </w:pPr>
    </w:p>
    <w:p w:rsidR="00FE60FF" w:rsidRDefault="00FE60FF">
      <w:bookmarkStart w:id="0" w:name="_GoBack"/>
      <w:bookmarkEnd w:id="0"/>
    </w:p>
    <w:sectPr w:rsidR="00FE60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91A"/>
    <w:multiLevelType w:val="hybridMultilevel"/>
    <w:tmpl w:val="C9660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825480"/>
    <w:multiLevelType w:val="hybridMultilevel"/>
    <w:tmpl w:val="EEE8EB7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A33D05"/>
    <w:multiLevelType w:val="hybridMultilevel"/>
    <w:tmpl w:val="3D24E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7867E9"/>
    <w:multiLevelType w:val="hybridMultilevel"/>
    <w:tmpl w:val="5CF23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7179B9"/>
    <w:multiLevelType w:val="hybridMultilevel"/>
    <w:tmpl w:val="30CE9AE8"/>
    <w:lvl w:ilvl="0" w:tplc="4BF8C2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0AD7ABA"/>
    <w:multiLevelType w:val="hybridMultilevel"/>
    <w:tmpl w:val="092ADED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032FB9"/>
    <w:multiLevelType w:val="hybridMultilevel"/>
    <w:tmpl w:val="2EB2B3EC"/>
    <w:lvl w:ilvl="0" w:tplc="04190001">
      <w:start w:val="1"/>
      <w:numFmt w:val="bullet"/>
      <w:lvlText w:val=""/>
      <w:lvlJc w:val="left"/>
      <w:pPr>
        <w:tabs>
          <w:tab w:val="num" w:pos="720"/>
        </w:tabs>
        <w:ind w:left="720" w:hanging="360"/>
      </w:pPr>
      <w:rPr>
        <w:rFonts w:ascii="Symbol" w:hAnsi="Symbol" w:hint="default"/>
      </w:rPr>
    </w:lvl>
    <w:lvl w:ilvl="1" w:tplc="5B30D536">
      <w:numFmt w:val="bullet"/>
      <w:lvlText w:val=""/>
      <w:lvlJc w:val="left"/>
      <w:pPr>
        <w:tabs>
          <w:tab w:val="num" w:pos="1080"/>
        </w:tabs>
        <w:ind w:left="1080" w:firstLine="0"/>
      </w:pPr>
      <w:rPr>
        <w:rFonts w:ascii="Symbol" w:hAnsi="Symbol" w:cs="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99D6F9B"/>
    <w:multiLevelType w:val="hybridMultilevel"/>
    <w:tmpl w:val="70002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AE2B62"/>
    <w:multiLevelType w:val="hybridMultilevel"/>
    <w:tmpl w:val="9C3A0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C54856"/>
    <w:multiLevelType w:val="hybridMultilevel"/>
    <w:tmpl w:val="8C2256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2"/>
  </w:num>
  <w:num w:numId="3">
    <w:abstractNumId w:val="0"/>
  </w:num>
  <w:num w:numId="4">
    <w:abstractNumId w:val="8"/>
  </w:num>
  <w:num w:numId="5">
    <w:abstractNumId w:val="1"/>
  </w:num>
  <w:num w:numId="6">
    <w:abstractNumId w:val="5"/>
  </w:num>
  <w:num w:numId="7">
    <w:abstractNumId w:val="4"/>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FB7"/>
    <w:rsid w:val="00122FB7"/>
    <w:rsid w:val="00FE6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F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122FB7"/>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122FB7"/>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122FB7"/>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122FB7"/>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122FB7"/>
    <w:rPr>
      <w:rFonts w:ascii="Tahoma" w:hAnsi="Tahoma" w:cs="Tahoma"/>
      <w:sz w:val="16"/>
      <w:szCs w:val="16"/>
    </w:rPr>
  </w:style>
  <w:style w:type="character" w:customStyle="1" w:styleId="a6">
    <w:name w:val="Текст выноски Знак"/>
    <w:basedOn w:val="a0"/>
    <w:link w:val="a5"/>
    <w:uiPriority w:val="99"/>
    <w:semiHidden/>
    <w:rsid w:val="00122FB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FB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122FB7"/>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122FB7"/>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122FB7"/>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122FB7"/>
    <w:pPr>
      <w:widowControl w:val="0"/>
      <w:adjustRightInd w:val="0"/>
      <w:spacing w:after="160" w:line="240" w:lineRule="exact"/>
      <w:jc w:val="right"/>
    </w:pPr>
    <w:rPr>
      <w:sz w:val="20"/>
      <w:szCs w:val="20"/>
      <w:lang w:val="en-GB" w:eastAsia="en-US"/>
    </w:rPr>
  </w:style>
  <w:style w:type="paragraph" w:styleId="a5">
    <w:name w:val="Balloon Text"/>
    <w:basedOn w:val="a"/>
    <w:link w:val="a6"/>
    <w:uiPriority w:val="99"/>
    <w:semiHidden/>
    <w:unhideWhenUsed/>
    <w:rsid w:val="00122FB7"/>
    <w:rPr>
      <w:rFonts w:ascii="Tahoma" w:hAnsi="Tahoma" w:cs="Tahoma"/>
      <w:sz w:val="16"/>
      <w:szCs w:val="16"/>
    </w:rPr>
  </w:style>
  <w:style w:type="character" w:customStyle="1" w:styleId="a6">
    <w:name w:val="Текст выноски Знак"/>
    <w:basedOn w:val="a0"/>
    <w:link w:val="a5"/>
    <w:uiPriority w:val="99"/>
    <w:semiHidden/>
    <w:rsid w:val="00122FB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1161</Words>
  <Characters>6618</Characters>
  <Application>Microsoft Office Word</Application>
  <DocSecurity>0</DocSecurity>
  <Lines>55</Lines>
  <Paragraphs>15</Paragraphs>
  <ScaleCrop>false</ScaleCrop>
  <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2014-08-27T16:42:00Z</dcterms:created>
  <dcterms:modified xsi:type="dcterms:W3CDTF">2014-08-27T16:42:00Z</dcterms:modified>
</cp:coreProperties>
</file>