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6CE" w:rsidRPr="00BF06CE" w:rsidRDefault="00BF06CE" w:rsidP="00BF06C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06CE">
        <w:rPr>
          <w:rFonts w:ascii="Times New Roman" w:eastAsia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FF77F40" wp14:editId="64D9ABC4">
            <wp:extent cx="660400" cy="1079500"/>
            <wp:effectExtent l="0" t="0" r="6350" b="6350"/>
            <wp:docPr id="10" name="Рисунок 10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-3"/>
        <w:tblW w:w="9993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3"/>
      </w:tblGrid>
      <w:tr w:rsidR="00BF06CE" w:rsidRPr="00BF06CE" w:rsidTr="00D922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F06CE" w:rsidRPr="00BF06CE" w:rsidRDefault="00BF06CE" w:rsidP="00BF06C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F06CE" w:rsidRPr="00BF06CE" w:rsidRDefault="00BF06CE" w:rsidP="00BF06CE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BF06CE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АДМИНИСТРАЦИЯ МУНИЦИПАЛЬНОГО  ОБРАЗОВАНИЯ «ПЫШКЕТСКОЕ»</w:t>
            </w:r>
          </w:p>
          <w:p w:rsidR="00BF06CE" w:rsidRPr="00BF06CE" w:rsidRDefault="00BF06CE" w:rsidP="00BF06CE">
            <w:pPr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BF06CE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«ПЫШКЕТ» МУНИЦИПАЛ КЫЛДЫТЭТЛЭН  АДМИНИСТРАЦИЕЗ</w:t>
            </w:r>
          </w:p>
          <w:p w:rsidR="00BF06CE" w:rsidRPr="00BF06CE" w:rsidRDefault="00BF06CE" w:rsidP="00BF06CE">
            <w:pPr>
              <w:jc w:val="center"/>
              <w:rPr>
                <w:rFonts w:ascii="Times New Roman" w:eastAsia="Times New Roman" w:hAnsi="Times New Roman"/>
                <w:color w:val="auto"/>
                <w:lang w:eastAsia="ru-RU"/>
              </w:rPr>
            </w:pPr>
          </w:p>
          <w:p w:rsidR="00BF06CE" w:rsidRPr="00BF06CE" w:rsidRDefault="00BF06CE" w:rsidP="00BF06CE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BF06CE" w:rsidRPr="00BF06CE" w:rsidRDefault="00BF06CE" w:rsidP="00BF06CE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F06CE" w:rsidRPr="00BF06CE" w:rsidRDefault="00BF06CE" w:rsidP="00BF06C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F06CE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BF06CE" w:rsidRPr="00BF06CE" w:rsidRDefault="00BF06CE" w:rsidP="00BF06C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06CE">
        <w:rPr>
          <w:rFonts w:ascii="Times New Roman" w:eastAsia="Times New Roman" w:hAnsi="Times New Roman"/>
          <w:b/>
          <w:sz w:val="28"/>
          <w:szCs w:val="28"/>
          <w:lang w:eastAsia="ru-RU"/>
        </w:rPr>
        <w:t>Совета депутатов муниципального образования «Пышкетское»</w:t>
      </w:r>
    </w:p>
    <w:p w:rsidR="00BF06CE" w:rsidRPr="00BF06CE" w:rsidRDefault="00BF06CE" w:rsidP="00BF06C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F06CE" w:rsidRPr="00BF06CE" w:rsidRDefault="00BF06CE" w:rsidP="00BF06C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6CE" w:rsidRPr="00BF06CE" w:rsidRDefault="00BF06CE" w:rsidP="00BF06C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06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21.03.2017года                              </w:t>
      </w:r>
      <w:bookmarkStart w:id="0" w:name="_GoBack"/>
      <w:bookmarkEnd w:id="0"/>
      <w:r w:rsidRPr="00BF06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№  21</w:t>
      </w:r>
    </w:p>
    <w:p w:rsidR="00BF06CE" w:rsidRPr="00BF06CE" w:rsidRDefault="00BF06CE" w:rsidP="00BF06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06CE" w:rsidRPr="00BF06CE" w:rsidRDefault="00BF06CE" w:rsidP="00BF06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06CE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Pr="00BF06CE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BF06CE">
        <w:rPr>
          <w:rFonts w:ascii="Times New Roman" w:hAnsi="Times New Roman"/>
          <w:b/>
          <w:sz w:val="28"/>
          <w:szCs w:val="28"/>
        </w:rPr>
        <w:t>Пышкет</w:t>
      </w:r>
      <w:proofErr w:type="spellEnd"/>
    </w:p>
    <w:p w:rsidR="00BF06CE" w:rsidRPr="00BF06CE" w:rsidRDefault="00BF06CE" w:rsidP="00BF06CE">
      <w:pPr>
        <w:widowControl w:val="0"/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BF06CE" w:rsidRPr="00BF06CE" w:rsidRDefault="00BF06CE" w:rsidP="00BF06CE">
      <w:pPr>
        <w:widowControl w:val="0"/>
        <w:suppressAutoHyphens/>
        <w:autoSpaceDE w:val="0"/>
        <w:spacing w:after="0" w:line="240" w:lineRule="auto"/>
        <w:ind w:left="40" w:firstLine="669"/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ar-SA"/>
        </w:rPr>
      </w:pPr>
      <w:r w:rsidRPr="00BF06CE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ar-SA"/>
        </w:rPr>
        <w:t xml:space="preserve">Об утверждении  Положения о пенсионном обеспечении </w:t>
      </w:r>
    </w:p>
    <w:p w:rsidR="00BF06CE" w:rsidRPr="00BF06CE" w:rsidRDefault="00BF06CE" w:rsidP="00BF06CE">
      <w:pPr>
        <w:widowControl w:val="0"/>
        <w:suppressAutoHyphens/>
        <w:autoSpaceDE w:val="0"/>
        <w:spacing w:after="0" w:line="240" w:lineRule="auto"/>
        <w:ind w:left="40" w:firstLine="669"/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ar-SA"/>
        </w:rPr>
      </w:pPr>
      <w:r w:rsidRPr="00BF06CE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ar-SA"/>
        </w:rPr>
        <w:t xml:space="preserve">муниципальных служащих муниципального образования  </w:t>
      </w:r>
    </w:p>
    <w:p w:rsidR="00BF06CE" w:rsidRPr="00BF06CE" w:rsidRDefault="00BF06CE" w:rsidP="00BF06CE">
      <w:pPr>
        <w:widowControl w:val="0"/>
        <w:suppressAutoHyphens/>
        <w:autoSpaceDE w:val="0"/>
        <w:spacing w:after="0" w:line="240" w:lineRule="auto"/>
        <w:ind w:left="40" w:firstLine="669"/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ar-SA"/>
        </w:rPr>
      </w:pPr>
      <w:r w:rsidRPr="00BF06CE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ar-SA"/>
        </w:rPr>
        <w:t>«Пышкетское »</w:t>
      </w:r>
    </w:p>
    <w:p w:rsidR="00BF06CE" w:rsidRPr="00BF06CE" w:rsidRDefault="00BF06CE" w:rsidP="00BF06CE">
      <w:pPr>
        <w:widowControl w:val="0"/>
        <w:suppressAutoHyphens/>
        <w:autoSpaceDE w:val="0"/>
        <w:spacing w:after="0" w:line="240" w:lineRule="auto"/>
        <w:ind w:left="40" w:firstLine="669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ar-SA"/>
        </w:rPr>
      </w:pPr>
    </w:p>
    <w:p w:rsidR="00BF06CE" w:rsidRPr="00BF06CE" w:rsidRDefault="00BF06CE" w:rsidP="00BF06CE">
      <w:pPr>
        <w:widowControl w:val="0"/>
        <w:tabs>
          <w:tab w:val="num" w:pos="709"/>
        </w:tabs>
        <w:suppressAutoHyphens/>
        <w:spacing w:after="0" w:line="240" w:lineRule="auto"/>
        <w:ind w:left="40" w:right="-82" w:firstLine="669"/>
        <w:jc w:val="both"/>
        <w:outlineLvl w:val="0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F06C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 соответствии с Законом Удмуртской Республики от 20 марта 2008 года № 10-РЗ «О муниципальной службе в Удмуртской Республике», руководствуясь Уставом муниципального образования «Пышкетское», Совет депутатов муниципального образования «Пышкетское » РЕШАЕТ:</w:t>
      </w:r>
    </w:p>
    <w:p w:rsidR="00BF06CE" w:rsidRPr="00BF06CE" w:rsidRDefault="00BF06CE" w:rsidP="00BF06CE">
      <w:pPr>
        <w:widowControl w:val="0"/>
        <w:tabs>
          <w:tab w:val="num" w:pos="709"/>
        </w:tabs>
        <w:suppressAutoHyphens/>
        <w:spacing w:after="0" w:line="240" w:lineRule="auto"/>
        <w:ind w:left="40" w:right="-82" w:firstLine="669"/>
        <w:jc w:val="both"/>
        <w:outlineLvl w:val="0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BF06CE" w:rsidRPr="00BF06CE" w:rsidRDefault="00BF06CE" w:rsidP="00BF06CE">
      <w:pPr>
        <w:widowControl w:val="0"/>
        <w:tabs>
          <w:tab w:val="num" w:pos="709"/>
        </w:tabs>
        <w:suppressAutoHyphens/>
        <w:spacing w:after="0" w:line="240" w:lineRule="auto"/>
        <w:ind w:left="40" w:right="-82" w:firstLine="669"/>
        <w:jc w:val="both"/>
        <w:outlineLvl w:val="0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F06C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1. Утвердить прилагаемое Положение о пенсионном обеспечении муниципальных служащих муниципального образования «Пышкетское ».</w:t>
      </w:r>
    </w:p>
    <w:p w:rsidR="00BF06CE" w:rsidRPr="00BF06CE" w:rsidRDefault="00BF06CE" w:rsidP="00BF06CE">
      <w:pPr>
        <w:widowControl w:val="0"/>
        <w:shd w:val="clear" w:color="auto" w:fill="FFFFFF"/>
        <w:spacing w:after="0" w:line="240" w:lineRule="auto"/>
        <w:ind w:firstLine="669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BF06C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2.   Признать утратившим силу №99 от 18.06.2015г.</w:t>
      </w:r>
    </w:p>
    <w:p w:rsidR="00BF06CE" w:rsidRPr="00BF06CE" w:rsidRDefault="00BF06CE" w:rsidP="00BF06CE">
      <w:pPr>
        <w:widowControl w:val="0"/>
        <w:tabs>
          <w:tab w:val="num" w:pos="709"/>
        </w:tabs>
        <w:suppressAutoHyphens/>
        <w:spacing w:after="0" w:line="240" w:lineRule="auto"/>
        <w:ind w:left="40" w:right="-82" w:firstLine="669"/>
        <w:jc w:val="both"/>
        <w:outlineLvl w:val="0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BF06CE" w:rsidRPr="00BF06CE" w:rsidRDefault="00BF06CE" w:rsidP="00BF06CE">
      <w:pPr>
        <w:widowControl w:val="0"/>
        <w:tabs>
          <w:tab w:val="num" w:pos="709"/>
        </w:tabs>
        <w:suppressAutoHyphens/>
        <w:spacing w:after="0" w:line="240" w:lineRule="auto"/>
        <w:ind w:left="40" w:right="-82" w:firstLine="669"/>
        <w:jc w:val="both"/>
        <w:outlineLvl w:val="0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BF06CE" w:rsidRPr="00BF06CE" w:rsidRDefault="00BF06CE" w:rsidP="00BF06CE">
      <w:pPr>
        <w:widowControl w:val="0"/>
        <w:tabs>
          <w:tab w:val="num" w:pos="709"/>
        </w:tabs>
        <w:suppressAutoHyphens/>
        <w:spacing w:after="0" w:line="240" w:lineRule="auto"/>
        <w:ind w:left="40" w:right="-82" w:firstLine="669"/>
        <w:jc w:val="both"/>
        <w:outlineLvl w:val="0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BF06CE" w:rsidRPr="00BF06CE" w:rsidRDefault="00BF06CE" w:rsidP="00BF06CE">
      <w:pPr>
        <w:widowControl w:val="0"/>
        <w:tabs>
          <w:tab w:val="num" w:pos="709"/>
        </w:tabs>
        <w:suppressAutoHyphens/>
        <w:spacing w:after="0" w:line="240" w:lineRule="auto"/>
        <w:ind w:left="40" w:right="-82" w:firstLine="669"/>
        <w:jc w:val="both"/>
        <w:outlineLvl w:val="0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BF06CE" w:rsidRPr="00BF06CE" w:rsidRDefault="00BF06CE" w:rsidP="00BF06CE">
      <w:pPr>
        <w:widowControl w:val="0"/>
        <w:tabs>
          <w:tab w:val="num" w:pos="709"/>
        </w:tabs>
        <w:suppressAutoHyphens/>
        <w:spacing w:after="0" w:line="240" w:lineRule="auto"/>
        <w:ind w:left="40" w:right="-82" w:hanging="40"/>
        <w:jc w:val="both"/>
        <w:outlineLvl w:val="0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F06C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Глава муниципального образования</w:t>
      </w:r>
    </w:p>
    <w:p w:rsidR="00BF06CE" w:rsidRPr="00BF06CE" w:rsidRDefault="00BF06CE" w:rsidP="00BF06CE">
      <w:pPr>
        <w:widowControl w:val="0"/>
        <w:tabs>
          <w:tab w:val="num" w:pos="709"/>
        </w:tabs>
        <w:suppressAutoHyphens/>
        <w:spacing w:after="0" w:line="240" w:lineRule="auto"/>
        <w:ind w:left="40" w:right="-82" w:hanging="40"/>
        <w:jc w:val="both"/>
        <w:outlineLvl w:val="0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F06C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«Пышкетское»  </w:t>
      </w:r>
      <w:r w:rsidRPr="00BF06C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 w:rsidRPr="00BF06C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 w:rsidRPr="00BF06C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 w:rsidRPr="00BF06C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 w:rsidRPr="00BF06C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 w:rsidRPr="00BF06C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 w:rsidRPr="00BF06C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 w:rsidRPr="00BF06C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 w:rsidRPr="00BF06C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  <w:t>В.А. Бельтюков</w:t>
      </w:r>
    </w:p>
    <w:p w:rsidR="00BF06CE" w:rsidRPr="00BF06CE" w:rsidRDefault="00BF06CE" w:rsidP="00BF06CE">
      <w:pPr>
        <w:widowControl w:val="0"/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/>
          <w:snapToGrid w:val="0"/>
          <w:color w:val="000000"/>
          <w:spacing w:val="-6"/>
          <w:sz w:val="28"/>
          <w:szCs w:val="28"/>
          <w:lang w:eastAsia="ru-RU"/>
        </w:rPr>
      </w:pPr>
    </w:p>
    <w:p w:rsidR="00BF06CE" w:rsidRPr="00BF06CE" w:rsidRDefault="00BF06CE" w:rsidP="00BF06CE">
      <w:pPr>
        <w:widowControl w:val="0"/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/>
          <w:snapToGrid w:val="0"/>
          <w:color w:val="000000"/>
          <w:spacing w:val="-6"/>
          <w:sz w:val="24"/>
          <w:szCs w:val="24"/>
          <w:lang w:eastAsia="ru-RU"/>
        </w:rPr>
      </w:pPr>
    </w:p>
    <w:p w:rsidR="00BF06CE" w:rsidRPr="00BF06CE" w:rsidRDefault="00BF06CE" w:rsidP="00BF06CE">
      <w:pPr>
        <w:widowControl w:val="0"/>
        <w:shd w:val="clear" w:color="auto" w:fill="FFFFFF"/>
        <w:tabs>
          <w:tab w:val="left" w:pos="8260"/>
        </w:tabs>
        <w:spacing w:after="0" w:line="240" w:lineRule="auto"/>
        <w:ind w:firstLine="720"/>
        <w:jc w:val="right"/>
        <w:rPr>
          <w:rFonts w:ascii="Times New Roman" w:eastAsia="Times New Roman" w:hAnsi="Times New Roman"/>
          <w:snapToGrid w:val="0"/>
          <w:color w:val="000000"/>
          <w:spacing w:val="-6"/>
          <w:sz w:val="28"/>
          <w:szCs w:val="28"/>
          <w:lang w:eastAsia="ru-RU"/>
        </w:rPr>
      </w:pPr>
    </w:p>
    <w:p w:rsidR="00BF06CE" w:rsidRPr="00BF06CE" w:rsidRDefault="00BF06CE" w:rsidP="00BF06CE">
      <w:pPr>
        <w:widowControl w:val="0"/>
        <w:shd w:val="clear" w:color="auto" w:fill="FFFFFF"/>
        <w:tabs>
          <w:tab w:val="left" w:pos="8260"/>
        </w:tabs>
        <w:spacing w:after="0" w:line="240" w:lineRule="auto"/>
        <w:ind w:firstLine="720"/>
        <w:jc w:val="right"/>
        <w:rPr>
          <w:rFonts w:ascii="Times New Roman" w:eastAsia="Times New Roman" w:hAnsi="Times New Roman"/>
          <w:snapToGrid w:val="0"/>
          <w:color w:val="000000"/>
          <w:spacing w:val="-6"/>
          <w:sz w:val="28"/>
          <w:szCs w:val="28"/>
          <w:lang w:eastAsia="ru-RU"/>
        </w:rPr>
      </w:pPr>
    </w:p>
    <w:p w:rsidR="00BF06CE" w:rsidRPr="00BF06CE" w:rsidRDefault="00BF06CE" w:rsidP="00BF06CE">
      <w:pPr>
        <w:widowControl w:val="0"/>
        <w:shd w:val="clear" w:color="auto" w:fill="FFFFFF"/>
        <w:tabs>
          <w:tab w:val="left" w:pos="8260"/>
        </w:tabs>
        <w:spacing w:after="0" w:line="240" w:lineRule="auto"/>
        <w:ind w:firstLine="720"/>
        <w:jc w:val="right"/>
        <w:rPr>
          <w:rFonts w:ascii="Times New Roman" w:eastAsia="Times New Roman" w:hAnsi="Times New Roman"/>
          <w:snapToGrid w:val="0"/>
          <w:color w:val="000000"/>
          <w:spacing w:val="-6"/>
          <w:sz w:val="28"/>
          <w:szCs w:val="28"/>
          <w:lang w:eastAsia="ru-RU"/>
        </w:rPr>
      </w:pPr>
    </w:p>
    <w:p w:rsidR="00BF06CE" w:rsidRPr="00BF06CE" w:rsidRDefault="00BF06CE" w:rsidP="00BF06CE">
      <w:pPr>
        <w:widowControl w:val="0"/>
        <w:shd w:val="clear" w:color="auto" w:fill="FFFFFF"/>
        <w:tabs>
          <w:tab w:val="left" w:pos="8260"/>
        </w:tabs>
        <w:spacing w:after="0" w:line="240" w:lineRule="auto"/>
        <w:ind w:firstLine="720"/>
        <w:jc w:val="right"/>
        <w:rPr>
          <w:rFonts w:ascii="Times New Roman" w:eastAsia="Times New Roman" w:hAnsi="Times New Roman"/>
          <w:snapToGrid w:val="0"/>
          <w:color w:val="000000"/>
          <w:spacing w:val="-6"/>
          <w:sz w:val="28"/>
          <w:szCs w:val="28"/>
          <w:lang w:eastAsia="ru-RU"/>
        </w:rPr>
      </w:pPr>
    </w:p>
    <w:p w:rsidR="00BF06CE" w:rsidRPr="00BF06CE" w:rsidRDefault="00BF06CE" w:rsidP="00BF06CE">
      <w:pPr>
        <w:widowControl w:val="0"/>
        <w:shd w:val="clear" w:color="auto" w:fill="FFFFFF"/>
        <w:tabs>
          <w:tab w:val="left" w:pos="8260"/>
        </w:tabs>
        <w:spacing w:after="0" w:line="240" w:lineRule="auto"/>
        <w:ind w:firstLine="720"/>
        <w:jc w:val="right"/>
        <w:rPr>
          <w:rFonts w:ascii="Times New Roman" w:eastAsia="Times New Roman" w:hAnsi="Times New Roman"/>
          <w:snapToGrid w:val="0"/>
          <w:color w:val="000000"/>
          <w:spacing w:val="-6"/>
          <w:sz w:val="28"/>
          <w:szCs w:val="28"/>
          <w:lang w:eastAsia="ru-RU"/>
        </w:rPr>
      </w:pPr>
    </w:p>
    <w:p w:rsidR="00BF06CE" w:rsidRPr="00BF06CE" w:rsidRDefault="00BF06CE" w:rsidP="00BF06CE">
      <w:pPr>
        <w:widowControl w:val="0"/>
        <w:shd w:val="clear" w:color="auto" w:fill="FFFFFF"/>
        <w:tabs>
          <w:tab w:val="left" w:pos="8260"/>
        </w:tabs>
        <w:spacing w:after="0" w:line="240" w:lineRule="auto"/>
        <w:ind w:firstLine="720"/>
        <w:jc w:val="right"/>
        <w:rPr>
          <w:rFonts w:ascii="Times New Roman" w:eastAsia="Times New Roman" w:hAnsi="Times New Roman"/>
          <w:snapToGrid w:val="0"/>
          <w:color w:val="000000"/>
          <w:spacing w:val="-6"/>
          <w:sz w:val="28"/>
          <w:szCs w:val="28"/>
          <w:lang w:eastAsia="ru-RU"/>
        </w:rPr>
      </w:pPr>
    </w:p>
    <w:p w:rsidR="00BF06CE" w:rsidRPr="00BF06CE" w:rsidRDefault="00BF06CE" w:rsidP="00BF06CE">
      <w:pPr>
        <w:widowControl w:val="0"/>
        <w:shd w:val="clear" w:color="auto" w:fill="FFFFFF"/>
        <w:tabs>
          <w:tab w:val="left" w:pos="8260"/>
        </w:tabs>
        <w:spacing w:after="0" w:line="240" w:lineRule="auto"/>
        <w:ind w:firstLine="720"/>
        <w:jc w:val="right"/>
        <w:rPr>
          <w:rFonts w:ascii="Times New Roman" w:eastAsia="Times New Roman" w:hAnsi="Times New Roman"/>
          <w:snapToGrid w:val="0"/>
          <w:color w:val="000000"/>
          <w:spacing w:val="-6"/>
          <w:sz w:val="28"/>
          <w:szCs w:val="28"/>
          <w:lang w:eastAsia="ru-RU"/>
        </w:rPr>
      </w:pPr>
    </w:p>
    <w:p w:rsidR="00BF06CE" w:rsidRPr="00BF06CE" w:rsidRDefault="00BF06CE" w:rsidP="00BF06CE">
      <w:pPr>
        <w:widowControl w:val="0"/>
        <w:shd w:val="clear" w:color="auto" w:fill="FFFFFF"/>
        <w:tabs>
          <w:tab w:val="left" w:pos="8260"/>
        </w:tabs>
        <w:spacing w:after="0" w:line="240" w:lineRule="auto"/>
        <w:ind w:firstLine="720"/>
        <w:jc w:val="right"/>
        <w:rPr>
          <w:rFonts w:ascii="Times New Roman" w:eastAsia="Times New Roman" w:hAnsi="Times New Roman"/>
          <w:snapToGrid w:val="0"/>
          <w:color w:val="000000"/>
          <w:spacing w:val="-6"/>
          <w:sz w:val="28"/>
          <w:szCs w:val="28"/>
          <w:lang w:eastAsia="ru-RU"/>
        </w:rPr>
      </w:pPr>
    </w:p>
    <w:p w:rsidR="00BF06CE" w:rsidRPr="00BF06CE" w:rsidRDefault="00BF06CE" w:rsidP="00BF06CE">
      <w:pPr>
        <w:widowControl w:val="0"/>
        <w:shd w:val="clear" w:color="auto" w:fill="FFFFFF"/>
        <w:tabs>
          <w:tab w:val="left" w:pos="8260"/>
        </w:tabs>
        <w:spacing w:after="0" w:line="240" w:lineRule="auto"/>
        <w:ind w:firstLine="720"/>
        <w:jc w:val="right"/>
        <w:rPr>
          <w:rFonts w:ascii="Times New Roman" w:eastAsia="Times New Roman" w:hAnsi="Times New Roman"/>
          <w:snapToGrid w:val="0"/>
          <w:color w:val="000000"/>
          <w:spacing w:val="-6"/>
          <w:sz w:val="28"/>
          <w:szCs w:val="28"/>
          <w:lang w:eastAsia="ru-RU"/>
        </w:rPr>
      </w:pPr>
      <w:r w:rsidRPr="00BF06CE">
        <w:rPr>
          <w:rFonts w:ascii="Times New Roman" w:eastAsia="Times New Roman" w:hAnsi="Times New Roman"/>
          <w:snapToGrid w:val="0"/>
          <w:color w:val="000000"/>
          <w:spacing w:val="-6"/>
          <w:sz w:val="28"/>
          <w:szCs w:val="28"/>
          <w:lang w:eastAsia="ru-RU"/>
        </w:rPr>
        <w:lastRenderedPageBreak/>
        <w:t xml:space="preserve">Приложение </w:t>
      </w:r>
    </w:p>
    <w:p w:rsidR="00BF06CE" w:rsidRPr="00BF06CE" w:rsidRDefault="00BF06CE" w:rsidP="00BF06CE">
      <w:pPr>
        <w:widowControl w:val="0"/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F06CE">
        <w:rPr>
          <w:rFonts w:ascii="Times New Roman" w:eastAsia="Times New Roman" w:hAnsi="Times New Roman"/>
          <w:snapToGrid w:val="0"/>
          <w:color w:val="000000"/>
          <w:spacing w:val="-6"/>
          <w:sz w:val="28"/>
          <w:szCs w:val="28"/>
          <w:lang w:eastAsia="ru-RU"/>
        </w:rPr>
        <w:t xml:space="preserve">к </w:t>
      </w:r>
      <w:r w:rsidRPr="00BF06C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решению </w:t>
      </w:r>
    </w:p>
    <w:p w:rsidR="00BF06CE" w:rsidRPr="00BF06CE" w:rsidRDefault="00BF06CE" w:rsidP="00BF06CE">
      <w:pPr>
        <w:widowControl w:val="0"/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F06C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Совета депутатов</w:t>
      </w:r>
    </w:p>
    <w:p w:rsidR="00BF06CE" w:rsidRPr="00BF06CE" w:rsidRDefault="00BF06CE" w:rsidP="00BF06CE">
      <w:pPr>
        <w:widowControl w:val="0"/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F06C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№ 21 от 21.03.2017 года</w:t>
      </w:r>
    </w:p>
    <w:p w:rsidR="00BF06CE" w:rsidRPr="00BF06CE" w:rsidRDefault="00BF06CE" w:rsidP="00BF06CE">
      <w:pPr>
        <w:widowControl w:val="0"/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BF06CE" w:rsidRPr="00BF06CE" w:rsidRDefault="00BF06CE" w:rsidP="00BF06CE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napToGrid w:val="0"/>
          <w:color w:val="000000"/>
          <w:spacing w:val="5"/>
          <w:sz w:val="28"/>
          <w:szCs w:val="28"/>
          <w:lang w:eastAsia="ru-RU"/>
        </w:rPr>
      </w:pPr>
    </w:p>
    <w:p w:rsidR="00BF06CE" w:rsidRPr="00BF06CE" w:rsidRDefault="00BF06CE" w:rsidP="00BF06CE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napToGrid w:val="0"/>
          <w:color w:val="000000"/>
          <w:sz w:val="28"/>
          <w:szCs w:val="28"/>
          <w:lang w:eastAsia="ru-RU"/>
        </w:rPr>
      </w:pPr>
      <w:r w:rsidRPr="00BF06CE">
        <w:rPr>
          <w:rFonts w:ascii="Times New Roman" w:eastAsia="Times New Roman" w:hAnsi="Times New Roman"/>
          <w:b/>
          <w:snapToGrid w:val="0"/>
          <w:color w:val="000000"/>
          <w:sz w:val="28"/>
          <w:szCs w:val="28"/>
          <w:lang w:eastAsia="ru-RU"/>
        </w:rPr>
        <w:t>Положение</w:t>
      </w:r>
    </w:p>
    <w:p w:rsidR="00BF06CE" w:rsidRPr="00BF06CE" w:rsidRDefault="00BF06CE" w:rsidP="00BF06CE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napToGrid w:val="0"/>
          <w:color w:val="000000"/>
          <w:sz w:val="28"/>
          <w:szCs w:val="28"/>
          <w:lang w:eastAsia="ru-RU"/>
        </w:rPr>
      </w:pPr>
      <w:r w:rsidRPr="00BF06CE">
        <w:rPr>
          <w:rFonts w:ascii="Times New Roman" w:eastAsia="Times New Roman" w:hAnsi="Times New Roman"/>
          <w:b/>
          <w:snapToGrid w:val="0"/>
          <w:color w:val="000000"/>
          <w:sz w:val="28"/>
          <w:szCs w:val="28"/>
          <w:lang w:eastAsia="ru-RU"/>
        </w:rPr>
        <w:t>о пенсионном обеспечении муниципальных служащих муниципального образования "Пышкетское "</w:t>
      </w:r>
    </w:p>
    <w:p w:rsidR="00BF06CE" w:rsidRPr="00BF06CE" w:rsidRDefault="00BF06CE" w:rsidP="00BF06CE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napToGrid w:val="0"/>
          <w:color w:val="000000"/>
          <w:sz w:val="28"/>
          <w:szCs w:val="28"/>
          <w:lang w:eastAsia="ru-RU"/>
        </w:rPr>
      </w:pPr>
    </w:p>
    <w:p w:rsidR="00BF06CE" w:rsidRPr="00BF06CE" w:rsidRDefault="00BF06CE" w:rsidP="00BF06CE">
      <w:pPr>
        <w:widowControl w:val="0"/>
        <w:autoSpaceDE w:val="0"/>
        <w:autoSpaceDN w:val="0"/>
        <w:adjustRightInd w:val="0"/>
        <w:spacing w:after="0" w:line="240" w:lineRule="auto"/>
        <w:ind w:left="40" w:firstLine="851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BF06CE">
        <w:rPr>
          <w:rFonts w:ascii="Times New Roman" w:eastAsia="Times New Roman" w:hAnsi="Times New Roman"/>
          <w:snapToGrid w:val="0"/>
          <w:color w:val="000000"/>
          <w:spacing w:val="6"/>
          <w:sz w:val="28"/>
          <w:szCs w:val="28"/>
          <w:lang w:eastAsia="ru-RU"/>
        </w:rPr>
        <w:t xml:space="preserve">1. </w:t>
      </w:r>
      <w:proofErr w:type="gramStart"/>
      <w:r w:rsidRPr="00BF06CE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Настоящее Положение устанавливает порядок и условия получения пенсии за выслугу лет муниципальными служащими муниципального образования «Пышкетское » (далее - муниципальный служащий) в соответствии с Федеральными законами от 06.10.2003 </w:t>
      </w:r>
      <w:hyperlink r:id="rId7" w:history="1">
        <w:r w:rsidRPr="00BF06CE">
          <w:rPr>
            <w:rFonts w:ascii="Times New Roman" w:hAnsi="Times New Roman"/>
            <w:snapToGrid w:val="0"/>
            <w:sz w:val="28"/>
            <w:szCs w:val="28"/>
            <w:lang w:eastAsia="ru-RU"/>
          </w:rPr>
          <w:t>№ 131-ФЗ</w:t>
        </w:r>
      </w:hyperlink>
      <w:r w:rsidRPr="00BF06CE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от 02.03.2007 </w:t>
      </w:r>
      <w:hyperlink r:id="rId8" w:history="1">
        <w:r w:rsidRPr="00BF06CE">
          <w:rPr>
            <w:rFonts w:ascii="Times New Roman" w:hAnsi="Times New Roman"/>
            <w:snapToGrid w:val="0"/>
            <w:sz w:val="28"/>
            <w:szCs w:val="28"/>
            <w:lang w:eastAsia="ru-RU"/>
          </w:rPr>
          <w:t>№25-ФЗ</w:t>
        </w:r>
      </w:hyperlink>
      <w:r w:rsidRPr="00BF06CE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«О муниципальной службе в Российской Федерации», </w:t>
      </w:r>
      <w:hyperlink r:id="rId9" w:history="1">
        <w:r w:rsidRPr="00BF06CE">
          <w:rPr>
            <w:rFonts w:ascii="Times New Roman" w:hAnsi="Times New Roman"/>
            <w:snapToGrid w:val="0"/>
            <w:sz w:val="28"/>
            <w:szCs w:val="28"/>
            <w:lang w:eastAsia="ru-RU"/>
          </w:rPr>
          <w:t>Законом</w:t>
        </w:r>
      </w:hyperlink>
      <w:r w:rsidRPr="00BF06CE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Удмуртской Республики от 20.03.2008 № 10-РЗ «О муниципальной службе в Удмуртской Республике».</w:t>
      </w:r>
      <w:proofErr w:type="gramEnd"/>
    </w:p>
    <w:p w:rsidR="00BF06CE" w:rsidRPr="00BF06CE" w:rsidRDefault="00BF06CE" w:rsidP="00BF06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F06C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2. </w:t>
      </w:r>
      <w:proofErr w:type="gramStart"/>
      <w:r w:rsidRPr="00BF06C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Муниципальные служащие при наличии стажа муниципальной службы не менее 15 лет и замещении должности муниципальной службы не менее 12 полных месяцев имеют право на пенсию за выслугу лет при увольнении с муниципальной службы по основаниям, предусмотренным пунктами 1 - 3, 7 - 9 части 1 статьи 77, пунктами 1 - 3 части 1 статьи 81, пунктами 2, 5 и 7 части 1 статьи</w:t>
      </w:r>
      <w:proofErr w:type="gramEnd"/>
      <w:r w:rsidRPr="00BF06C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83 Трудового кодекса Российской Федерации и пунктом 1 части 1 статьи 19 Федерального закона "О муниципальной службе в Российской Федерации" (с учетом положений, предусмотренных настоящей статьей).</w:t>
      </w:r>
    </w:p>
    <w:p w:rsidR="00BF06CE" w:rsidRPr="00BF06CE" w:rsidRDefault="00BF06CE" w:rsidP="00BF06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proofErr w:type="gramStart"/>
      <w:r w:rsidRPr="00BF06C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3.Муниципальные служащие при увольнении с муниципальной службы по основаниям, предусмотренным пунктами 1, 2, 3 и 7 части 1 статьи 77, пунктом 3 части 1 статьи 81 Трудового кодекса Российской Федерации и пунктом 1 части 1 статьи 19 Федерального закона "О муниципальной службе в Российской Федерации", имеют право на пенсию за выслугу лет, если на день освобождения от должности они</w:t>
      </w:r>
      <w:proofErr w:type="gramEnd"/>
      <w:r w:rsidRPr="00BF06C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имели право на страховую  пенсию по старости (инвалидности) и непосредственно перед увольнением замещали должности муниципальной службы не менее </w:t>
      </w:r>
      <w:proofErr w:type="gramStart"/>
      <w:r w:rsidRPr="00BF06C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12 полных месяцев</w:t>
      </w:r>
      <w:proofErr w:type="gramEnd"/>
      <w:r w:rsidRPr="00BF06C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</w:t>
      </w:r>
    </w:p>
    <w:p w:rsidR="00BF06CE" w:rsidRPr="00BF06CE" w:rsidRDefault="00BF06CE" w:rsidP="00BF06CE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F06C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4. </w:t>
      </w:r>
      <w:proofErr w:type="gramStart"/>
      <w:r w:rsidRPr="00BF06C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Муниципальные служащие при увольнении с муниципальной службы по основаниям, предусмотренным пунктом 2, 8 и 9 части 1 статьи 77, пунктами 1 и 2 части 1 статьи 81 и пунктами 2, 5 и 7 части 1 статьи 83 Трудового кодекса Российской Федерации, имеют право на пенсию за выслугу лет, если непосредственно перед увольнением они замещали должности муниципальной службы не менее одного</w:t>
      </w:r>
      <w:proofErr w:type="gramEnd"/>
      <w:r w:rsidRPr="00BF06C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полного месяца, при этом суммарная продолжительность замещения таких должностей составляет не менее </w:t>
      </w:r>
      <w:proofErr w:type="gramStart"/>
      <w:r w:rsidRPr="00BF06C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12 полных месяцев</w:t>
      </w:r>
      <w:proofErr w:type="gramEnd"/>
      <w:r w:rsidRPr="00BF06C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.</w:t>
      </w:r>
    </w:p>
    <w:p w:rsidR="00BF06CE" w:rsidRPr="00BF06CE" w:rsidRDefault="00BF06CE" w:rsidP="00BF06C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F06C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5. </w:t>
      </w:r>
      <w:proofErr w:type="gramStart"/>
      <w:r w:rsidRPr="00BF06C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Муниципальные служащие при наличии стажа муниципальной службы не менее 25 лет и увольнении с муниципальной службы до приобретения права на трудовую пенсию по старости (инвалидности) по основанию, предусмотренному </w:t>
      </w:r>
      <w:hyperlink r:id="rId10" w:history="1">
        <w:r w:rsidRPr="00BF06CE">
          <w:rPr>
            <w:rFonts w:ascii="Times New Roman" w:eastAsia="Times New Roman" w:hAnsi="Times New Roman"/>
            <w:snapToGrid w:val="0"/>
            <w:color w:val="000080"/>
            <w:sz w:val="28"/>
            <w:szCs w:val="28"/>
            <w:lang w:eastAsia="ru-RU"/>
          </w:rPr>
          <w:t>пунктом 3 статьи 77</w:t>
        </w:r>
      </w:hyperlink>
      <w:r w:rsidRPr="00BF06C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Трудового кодекса Российской Федерации, имеют право на пенсию за выслугу лет, если непосредственно перед увольнением они замещали </w:t>
      </w:r>
      <w:r w:rsidRPr="00BF06C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lastRenderedPageBreak/>
        <w:t>должности муниципальной службы в Удмуртской Республике не менее 7 лет.</w:t>
      </w:r>
      <w:proofErr w:type="gramEnd"/>
      <w:r w:rsidRPr="00BF06C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proofErr w:type="gramStart"/>
      <w:r w:rsidRPr="00BF06C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 период не менее 7 лет замещения должностей муниципальной службы в Удмуртской Республике учитываются также периоды замещения государственных должностей Удмуртской Республики, должностей государственной гражданской службы Удмуртской Республики (государственных должностей государственной службы Удмуртской Республики), муниципальных должностей в органах местного самоуправления в Удмуртской Республике, муниципальных должностей муниципальной службы в Удмуртской Республике, если муниципальный служащий замещал должности муниципальной службы не менее 12 полных</w:t>
      </w:r>
      <w:proofErr w:type="gramEnd"/>
      <w:r w:rsidRPr="00BF06C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месяцев перед увольнением.</w:t>
      </w:r>
    </w:p>
    <w:p w:rsidR="00BF06CE" w:rsidRPr="00BF06CE" w:rsidRDefault="00BF06CE" w:rsidP="00BF06CE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color w:val="000000"/>
          <w:spacing w:val="-7"/>
          <w:sz w:val="28"/>
          <w:szCs w:val="28"/>
          <w:lang w:eastAsia="ru-RU"/>
        </w:rPr>
      </w:pPr>
      <w:r w:rsidRPr="00BF06C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6.  </w:t>
      </w:r>
      <w:proofErr w:type="gramStart"/>
      <w:r w:rsidRPr="00BF06C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Пенсия за выслугу лет устанавливается к страховой пенсии по старости (инвалидности), назначенной в соответствии с Федеральным </w:t>
      </w:r>
      <w:hyperlink r:id="rId11" w:history="1">
        <w:r w:rsidRPr="00BF06CE">
          <w:rPr>
            <w:rFonts w:ascii="Times New Roman" w:eastAsia="Times New Roman" w:hAnsi="Times New Roman"/>
            <w:snapToGrid w:val="0"/>
            <w:sz w:val="28"/>
            <w:szCs w:val="28"/>
            <w:lang w:eastAsia="ru-RU"/>
          </w:rPr>
          <w:t>законом</w:t>
        </w:r>
      </w:hyperlink>
      <w:r w:rsidRPr="00BF06C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от 28 декабря 2013 года N 400-ФЗ «О страховых пенсиях» (далее - Федеральный закон «О страховых пенсиях»), а также к пенсии, назначенной в соответствии с </w:t>
      </w:r>
      <w:hyperlink r:id="rId12" w:history="1">
        <w:r w:rsidRPr="00BF06CE">
          <w:rPr>
            <w:rFonts w:ascii="Times New Roman" w:eastAsia="Times New Roman" w:hAnsi="Times New Roman"/>
            <w:snapToGrid w:val="0"/>
            <w:sz w:val="28"/>
            <w:szCs w:val="28"/>
            <w:lang w:eastAsia="ru-RU"/>
          </w:rPr>
          <w:t>частью 2 статьи 32</w:t>
        </w:r>
      </w:hyperlink>
      <w:r w:rsidRPr="00BF06C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Закона Российской Федерации от 19 апреля 1991 года N 1032-1 «О занятости населения в Российской</w:t>
      </w:r>
      <w:proofErr w:type="gramEnd"/>
      <w:r w:rsidRPr="00BF06C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Федерации»</w:t>
      </w:r>
      <w:r w:rsidRPr="00BF06CE">
        <w:rPr>
          <w:rFonts w:ascii="Times New Roman" w:eastAsia="Times New Roman" w:hAnsi="Times New Roman"/>
          <w:snapToGrid w:val="0"/>
          <w:color w:val="000000"/>
          <w:spacing w:val="8"/>
          <w:sz w:val="28"/>
          <w:szCs w:val="28"/>
          <w:lang w:eastAsia="ru-RU"/>
        </w:rPr>
        <w:t>.</w:t>
      </w:r>
    </w:p>
    <w:p w:rsidR="00BF06CE" w:rsidRPr="00BF06CE" w:rsidRDefault="00BF06CE" w:rsidP="00BF06C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F06CE">
        <w:rPr>
          <w:rFonts w:ascii="Times New Roman" w:eastAsia="Times New Roman" w:hAnsi="Times New Roman"/>
          <w:snapToGrid w:val="0"/>
          <w:color w:val="000000"/>
          <w:spacing w:val="4"/>
          <w:sz w:val="28"/>
          <w:szCs w:val="28"/>
          <w:lang w:eastAsia="ru-RU"/>
        </w:rPr>
        <w:t xml:space="preserve">7. </w:t>
      </w:r>
      <w:proofErr w:type="gramStart"/>
      <w:r w:rsidRPr="00BF06CE">
        <w:rPr>
          <w:rFonts w:ascii="Times New Roman" w:eastAsia="Times New Roman" w:hAnsi="Times New Roman"/>
          <w:snapToGrid w:val="0"/>
          <w:color w:val="000000"/>
          <w:spacing w:val="4"/>
          <w:sz w:val="28"/>
          <w:szCs w:val="28"/>
          <w:lang w:eastAsia="ru-RU"/>
        </w:rPr>
        <w:t>Пенсия за выслугу лет не выплачивается в период замещения го</w:t>
      </w:r>
      <w:r w:rsidRPr="00BF06CE">
        <w:rPr>
          <w:rFonts w:ascii="Times New Roman" w:eastAsia="Times New Roman" w:hAnsi="Times New Roman"/>
          <w:snapToGrid w:val="0"/>
          <w:color w:val="000000"/>
          <w:spacing w:val="4"/>
          <w:sz w:val="28"/>
          <w:szCs w:val="28"/>
          <w:lang w:eastAsia="ru-RU"/>
        </w:rPr>
        <w:softHyphen/>
      </w:r>
      <w:r w:rsidRPr="00BF06CE">
        <w:rPr>
          <w:rFonts w:ascii="Times New Roman" w:eastAsia="Times New Roman" w:hAnsi="Times New Roman"/>
          <w:snapToGrid w:val="0"/>
          <w:color w:val="000000"/>
          <w:spacing w:val="6"/>
          <w:sz w:val="28"/>
          <w:szCs w:val="28"/>
          <w:lang w:eastAsia="ru-RU"/>
        </w:rPr>
        <w:t xml:space="preserve">сударственной должности Российской Федерации, государственной </w:t>
      </w:r>
      <w:r w:rsidRPr="00BF06CE">
        <w:rPr>
          <w:rFonts w:ascii="Times New Roman" w:eastAsia="Times New Roman" w:hAnsi="Times New Roman"/>
          <w:snapToGrid w:val="0"/>
          <w:color w:val="000000"/>
          <w:spacing w:val="4"/>
          <w:sz w:val="28"/>
          <w:szCs w:val="28"/>
          <w:lang w:eastAsia="ru-RU"/>
        </w:rPr>
        <w:t xml:space="preserve">должности Удмуртской Республики, государственной должности иного </w:t>
      </w:r>
      <w:r w:rsidRPr="00BF06CE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субъекта Российской Федерации, </w:t>
      </w:r>
      <w:r w:rsidRPr="00BF06C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должности федеральной гражданской службы, должности гражданской службы субъекта Российской Федерации, должности муниципальной службы и выборной муниципальной должности, замещаемой на профессиональной постоянной основе,  а также в период работы в межгосударственных (межправительственных) органах, созданных с участием Российской Федерации, на</w:t>
      </w:r>
      <w:proofErr w:type="gramEnd"/>
      <w:r w:rsidRPr="00BF06C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proofErr w:type="gramStart"/>
      <w:r w:rsidRPr="00BF06C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должностях</w:t>
      </w:r>
      <w:proofErr w:type="gramEnd"/>
      <w:r w:rsidRPr="00BF06C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,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условиях, которые установлены для федеральных государственных гражданских служащих.</w:t>
      </w:r>
    </w:p>
    <w:p w:rsidR="00BF06CE" w:rsidRPr="00BF06CE" w:rsidRDefault="00BF06CE" w:rsidP="00BF06C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F06C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8. </w:t>
      </w:r>
      <w:proofErr w:type="gramStart"/>
      <w:r w:rsidRPr="00BF06C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Муниципальному служащему назначается пенсия за выслугу лет при наличии стажа муниципальной службы не менее 15 лет в размере 45 процентов от 2,8 его должностного оклада с учетом районного коэффициента за вычетом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установленных в соответствии с Федеральным </w:t>
      </w:r>
      <w:hyperlink r:id="rId13" w:history="1">
        <w:r w:rsidRPr="00BF06CE">
          <w:rPr>
            <w:rFonts w:ascii="Times New Roman" w:eastAsia="Times New Roman" w:hAnsi="Times New Roman"/>
            <w:snapToGrid w:val="0"/>
            <w:sz w:val="28"/>
            <w:szCs w:val="28"/>
            <w:lang w:eastAsia="ru-RU"/>
          </w:rPr>
          <w:t>законом</w:t>
        </w:r>
      </w:hyperlink>
      <w:r w:rsidRPr="00BF06C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"О страховых пенсиях".</w:t>
      </w:r>
      <w:proofErr w:type="gramEnd"/>
      <w:r w:rsidRPr="00BF06C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За </w:t>
      </w:r>
      <w:proofErr w:type="gramStart"/>
      <w:r w:rsidRPr="00BF06C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каждый полный год</w:t>
      </w:r>
      <w:proofErr w:type="gramEnd"/>
      <w:r w:rsidRPr="00BF06C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стажа муниципальной службы сверх 15 лет пенсия за выслугу лет увеличивается на 3 процента от 2,8 его должностного оклада с учетом районного коэффициента. При этом общая сумма пенсии за выслугу лет и страховой пенсии по старости (инвалидности), фиксированной выплаты к страховой пенсии и повышений фиксированной выплаты к страховой пенсии не может превышать 75 процентов от 2,8 его должностного оклада с учетом районного коэффициента.</w:t>
      </w:r>
    </w:p>
    <w:p w:rsidR="00BF06CE" w:rsidRPr="00BF06CE" w:rsidRDefault="00BF06CE" w:rsidP="00BF06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6CE"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proofErr w:type="gramStart"/>
      <w:r w:rsidRPr="00BF06C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определении размера пенсии за выслугу лет в порядке, установленном частью 7 настоящей статьи, не учитываются суммы повышений фиксированной выплаты к страховой пенсии, приходящиеся на нетрудоспособных членов семьи в связи с достижением возраста 80 лет или наличием инвалидности I группы, суммы, полагающиеся в связи с валоризацией пенсионных прав в соответствии с Федеральным </w:t>
      </w:r>
      <w:hyperlink r:id="rId14" w:history="1">
        <w:r w:rsidRPr="00BF06CE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BF06CE">
        <w:rPr>
          <w:rFonts w:ascii="Times New Roman" w:eastAsia="Times New Roman" w:hAnsi="Times New Roman"/>
          <w:sz w:val="28"/>
          <w:szCs w:val="28"/>
          <w:lang w:eastAsia="ru-RU"/>
        </w:rPr>
        <w:t xml:space="preserve"> от 17 декабря 2001 </w:t>
      </w:r>
      <w:r w:rsidRPr="00BF06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года N 173-ФЗ</w:t>
      </w:r>
      <w:proofErr w:type="gramEnd"/>
      <w:r w:rsidRPr="00BF06CE">
        <w:rPr>
          <w:rFonts w:ascii="Times New Roman" w:eastAsia="Times New Roman" w:hAnsi="Times New Roman"/>
          <w:sz w:val="28"/>
          <w:szCs w:val="28"/>
          <w:lang w:eastAsia="ru-RU"/>
        </w:rPr>
        <w:t xml:space="preserve"> "</w:t>
      </w:r>
      <w:proofErr w:type="gramStart"/>
      <w:r w:rsidRPr="00BF06CE">
        <w:rPr>
          <w:rFonts w:ascii="Times New Roman" w:eastAsia="Times New Roman" w:hAnsi="Times New Roman"/>
          <w:sz w:val="28"/>
          <w:szCs w:val="28"/>
          <w:lang w:eastAsia="ru-RU"/>
        </w:rPr>
        <w:t xml:space="preserve">О трудовых пенсиях в Российской Федерации", размер доли страховой пенсии, установленной и исчисленной в соответствии с Федеральным </w:t>
      </w:r>
      <w:hyperlink r:id="rId15" w:history="1">
        <w:r w:rsidRPr="00BF06CE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BF06CE">
        <w:rPr>
          <w:rFonts w:ascii="Times New Roman" w:eastAsia="Times New Roman" w:hAnsi="Times New Roman"/>
          <w:sz w:val="28"/>
          <w:szCs w:val="28"/>
          <w:lang w:eastAsia="ru-RU"/>
        </w:rPr>
        <w:t xml:space="preserve"> "О страховых пенсиях", а также суммы повышений размеров страховой пенсии по старости и фиксированной выплаты при назначении страховой пенсии по старости впервые (в том числе досрочно) позднее возникновения права на нее, восстановлении выплаты указанной пенсии или назначении указанной пенсии вновь после отказа</w:t>
      </w:r>
      <w:proofErr w:type="gramEnd"/>
      <w:r w:rsidRPr="00BF06CE">
        <w:rPr>
          <w:rFonts w:ascii="Times New Roman" w:eastAsia="Times New Roman" w:hAnsi="Times New Roman"/>
          <w:sz w:val="28"/>
          <w:szCs w:val="28"/>
          <w:lang w:eastAsia="ru-RU"/>
        </w:rPr>
        <w:t xml:space="preserve"> от получения установленной (в том числе досрочно) страховой пенсии по старости.</w:t>
      </w:r>
    </w:p>
    <w:p w:rsidR="00BF06CE" w:rsidRPr="00BF06CE" w:rsidRDefault="00BF06CE" w:rsidP="00BF06C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F06C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10.</w:t>
      </w:r>
      <w:r w:rsidRPr="00BF06CE">
        <w:rPr>
          <w:rFonts w:ascii="Times New Roman" w:eastAsia="Times New Roman" w:hAnsi="Times New Roman"/>
          <w:snapToGrid w:val="0"/>
          <w:sz w:val="18"/>
          <w:szCs w:val="20"/>
          <w:lang w:eastAsia="ru-RU"/>
        </w:rPr>
        <w:t xml:space="preserve"> </w:t>
      </w:r>
      <w:r w:rsidRPr="00BF06C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Муниципальные служащие имеют право на одновременное получение пенсии за выслугу лет, предусмотренной настоящим Законом, и доли страховой пенсии по старости, устанавливаемой к указанной пенсии за выслугу лет в соответствии с Федеральным </w:t>
      </w:r>
      <w:hyperlink r:id="rId16" w:history="1">
        <w:r w:rsidRPr="00BF06CE">
          <w:rPr>
            <w:rFonts w:ascii="Times New Roman" w:eastAsia="Times New Roman" w:hAnsi="Times New Roman"/>
            <w:snapToGrid w:val="0"/>
            <w:sz w:val="28"/>
            <w:szCs w:val="28"/>
            <w:lang w:eastAsia="ru-RU"/>
          </w:rPr>
          <w:t>законом</w:t>
        </w:r>
      </w:hyperlink>
      <w:r w:rsidRPr="00BF06C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"О страховых пенсиях».</w:t>
      </w:r>
    </w:p>
    <w:p w:rsidR="00BF06CE" w:rsidRPr="00BF06CE" w:rsidRDefault="00BF06CE" w:rsidP="00BF06C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F06C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11. Установление пенсии за выслугу лет производится по заявлению гражданина. Обращение за установлением пенсии за выслугу лет может осуществляться в любое время после возникновения права на ее установление без ограничения каким-либо сроком.</w:t>
      </w:r>
    </w:p>
    <w:p w:rsidR="00BF06CE" w:rsidRPr="00BF06CE" w:rsidRDefault="00BF06CE" w:rsidP="00BF06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6CE">
        <w:rPr>
          <w:rFonts w:ascii="Times New Roman" w:eastAsia="Times New Roman" w:hAnsi="Times New Roman"/>
          <w:sz w:val="28"/>
          <w:szCs w:val="28"/>
          <w:lang w:eastAsia="ru-RU"/>
        </w:rPr>
        <w:t xml:space="preserve">12. </w:t>
      </w:r>
      <w:proofErr w:type="gramStart"/>
      <w:r w:rsidRPr="00BF06CE">
        <w:rPr>
          <w:rFonts w:ascii="Times New Roman" w:eastAsia="Times New Roman" w:hAnsi="Times New Roman"/>
          <w:sz w:val="28"/>
          <w:szCs w:val="28"/>
          <w:lang w:eastAsia="ru-RU"/>
        </w:rPr>
        <w:t>Перерасчет размера пенсии за выслугу лет может производиться с применением положений пункта 1 статьи 4 в случае последующего после назначения пенсии за выслугу лет увеличения продолжительности стажа муниципальной службы в связи с замещением государственной должности Российской Федерации, государственной должности Удмуртской Республики, государственной должности иного субъекта Российской Федерации, муниципальной должности, замещаемой на постоянной основе, должности государственной гражданской службы Российской Федерации или</w:t>
      </w:r>
      <w:proofErr w:type="gramEnd"/>
      <w:r w:rsidRPr="00BF06CE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должности муниципальной службы и (или) замещения должности муниципальной службы не менее </w:t>
      </w:r>
      <w:proofErr w:type="gramStart"/>
      <w:r w:rsidRPr="00BF06CE">
        <w:rPr>
          <w:rFonts w:ascii="Times New Roman" w:eastAsia="Times New Roman" w:hAnsi="Times New Roman"/>
          <w:sz w:val="28"/>
          <w:szCs w:val="28"/>
          <w:lang w:eastAsia="ru-RU"/>
        </w:rPr>
        <w:t>12 полных месяцев</w:t>
      </w:r>
      <w:proofErr w:type="gramEnd"/>
      <w:r w:rsidRPr="00BF06CE">
        <w:rPr>
          <w:rFonts w:ascii="Times New Roman" w:eastAsia="Times New Roman" w:hAnsi="Times New Roman"/>
          <w:sz w:val="28"/>
          <w:szCs w:val="28"/>
          <w:lang w:eastAsia="ru-RU"/>
        </w:rPr>
        <w:t xml:space="preserve"> с более высоким должностным окладом.</w:t>
      </w:r>
    </w:p>
    <w:p w:rsidR="00BF06CE" w:rsidRPr="00BF06CE" w:rsidRDefault="00BF06CE" w:rsidP="00BF0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6CE">
        <w:rPr>
          <w:rFonts w:ascii="Times New Roman" w:eastAsia="Times New Roman" w:hAnsi="Times New Roman"/>
          <w:sz w:val="28"/>
          <w:szCs w:val="28"/>
          <w:lang w:eastAsia="ru-RU"/>
        </w:rPr>
        <w:t xml:space="preserve">13. </w:t>
      </w:r>
      <w:proofErr w:type="gramStart"/>
      <w:r w:rsidRPr="00BF06CE">
        <w:rPr>
          <w:rFonts w:ascii="Times New Roman" w:eastAsia="Times New Roman" w:hAnsi="Times New Roman"/>
          <w:sz w:val="28"/>
          <w:szCs w:val="28"/>
          <w:lang w:eastAsia="ru-RU"/>
        </w:rPr>
        <w:t>Лицам, имеющим одновременно право на пенсию за выслугу лет в соответствии с настоящей статьей, ежемесячное пожизненное содержание, ежемесячную доплату к пенсии (ежемесячному пожизненному содержанию) или дополнительное (пожизненное) ежемесячное материальное обеспечение, назначаемые и финансируемые за счет средств федерального бюджета в соответствии с федеральными законами, актами Президента Российской Федерации и Правительства Российской Федерации, а также на пенсию за выслугу лет (ежемесячную доплату</w:t>
      </w:r>
      <w:proofErr w:type="gramEnd"/>
      <w:r w:rsidRPr="00BF06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F06CE">
        <w:rPr>
          <w:rFonts w:ascii="Times New Roman" w:eastAsia="Times New Roman" w:hAnsi="Times New Roman"/>
          <w:sz w:val="28"/>
          <w:szCs w:val="28"/>
          <w:lang w:eastAsia="ru-RU"/>
        </w:rPr>
        <w:t>к пенсии, иные выплаты, кроме пожизненного ежемесячного вознаграждения гражданам, удостоенным почетного звания Удмуртской Республики "Почетный гражданин Удмуртской Республики"), устанавливаемую в соответствии с законодательством Удмуртской Республики или законодательством иных субъектов Российской Федерации, либо актами органов местного самоуправления в связи с замещением государственных должностей Удмуртской Республики, государственных должностей иных субъектов Российской Федерации или муниципальных должностей либо в связи с прохождением государственной гражданской</w:t>
      </w:r>
      <w:proofErr w:type="gramEnd"/>
      <w:r w:rsidRPr="00BF06CE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службы Удмуртской Республики, государственной гражданской службы иных субъектов Российской Федерации или муниципальной службы, назначается пенсия за выслугу лет в соответствии с настоящей статьей или одна из иных указанных выплат по их выбору</w:t>
      </w:r>
      <w:proofErr w:type="gramStart"/>
      <w:r w:rsidRPr="00BF06CE">
        <w:rPr>
          <w:rFonts w:ascii="Times New Roman" w:eastAsia="Times New Roman" w:hAnsi="Times New Roman"/>
          <w:sz w:val="28"/>
          <w:szCs w:val="28"/>
          <w:lang w:eastAsia="ru-RU"/>
        </w:rPr>
        <w:t xml:space="preserve">.» </w:t>
      </w:r>
      <w:proofErr w:type="gramEnd"/>
    </w:p>
    <w:p w:rsidR="00BF06CE" w:rsidRPr="00BF06CE" w:rsidRDefault="00BF06CE" w:rsidP="00BF0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F06C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lastRenderedPageBreak/>
        <w:t xml:space="preserve">14. </w:t>
      </w:r>
      <w:r w:rsidRPr="00BF06CE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 минимальный размер пенсии за выслугу лет муниципального служащего в сумме 2000 рублей. </w:t>
      </w:r>
      <w:r w:rsidRPr="00BF06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Минимальный размер пенсии за выслугу лет муниципального служащего устанавливается с учетом минимального размера пенсии за выслугу лет государственного гражданского служащего Удмуртской Республики. </w:t>
      </w:r>
    </w:p>
    <w:p w:rsidR="00BF06CE" w:rsidRPr="00BF06CE" w:rsidRDefault="00BF06CE" w:rsidP="00BF06C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BF06CE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15. </w:t>
      </w:r>
      <w:r w:rsidRPr="00BF06C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Стаж муниципальной службы, дающий право на назначение пенсии за выслугу лет, исчисляется на основании статьи 12 Закона УР "О муниципальной службе в Удмуртской Республике» № 10-РЗ от 20.03.2008 года».</w:t>
      </w:r>
    </w:p>
    <w:p w:rsidR="00BF06CE" w:rsidRPr="00BF06CE" w:rsidRDefault="00BF06CE" w:rsidP="00BF06CE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color w:val="000000"/>
          <w:spacing w:val="-14"/>
          <w:sz w:val="28"/>
          <w:szCs w:val="28"/>
          <w:lang w:eastAsia="ru-RU"/>
        </w:rPr>
      </w:pPr>
      <w:r w:rsidRPr="00BF06CE">
        <w:rPr>
          <w:rFonts w:ascii="Times New Roman" w:eastAsia="Times New Roman" w:hAnsi="Times New Roman"/>
          <w:snapToGrid w:val="0"/>
          <w:color w:val="000000"/>
          <w:spacing w:val="-1"/>
          <w:sz w:val="28"/>
          <w:szCs w:val="28"/>
          <w:lang w:eastAsia="ru-RU"/>
        </w:rPr>
        <w:t>16. Выплата пенсии, в том числе в период нахождения пенсионера в государственном стационарном учреждении соци</w:t>
      </w:r>
      <w:r w:rsidRPr="00BF06CE">
        <w:rPr>
          <w:rFonts w:ascii="Times New Roman" w:eastAsia="Times New Roman" w:hAnsi="Times New Roman"/>
          <w:snapToGrid w:val="0"/>
          <w:color w:val="000000"/>
          <w:spacing w:val="-1"/>
          <w:sz w:val="28"/>
          <w:szCs w:val="28"/>
          <w:lang w:eastAsia="ru-RU"/>
        </w:rPr>
        <w:softHyphen/>
      </w:r>
      <w:r w:rsidRPr="00BF06CE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ального обслуживания, ее доставка и удержания из нее производятся в </w:t>
      </w:r>
      <w:r w:rsidRPr="00BF06CE">
        <w:rPr>
          <w:rFonts w:ascii="Times New Roman" w:eastAsia="Times New Roman" w:hAnsi="Times New Roman"/>
          <w:snapToGrid w:val="0"/>
          <w:color w:val="000000"/>
          <w:spacing w:val="-1"/>
          <w:sz w:val="28"/>
          <w:szCs w:val="28"/>
          <w:lang w:eastAsia="ru-RU"/>
        </w:rPr>
        <w:t>порядке, предусмотренном для выплаты, доставки и удержания из пен</w:t>
      </w:r>
      <w:r w:rsidRPr="00BF06CE">
        <w:rPr>
          <w:rFonts w:ascii="Times New Roman" w:eastAsia="Times New Roman" w:hAnsi="Times New Roman"/>
          <w:snapToGrid w:val="0"/>
          <w:color w:val="000000"/>
          <w:spacing w:val="-1"/>
          <w:sz w:val="28"/>
          <w:szCs w:val="28"/>
          <w:lang w:eastAsia="ru-RU"/>
        </w:rPr>
        <w:softHyphen/>
      </w:r>
      <w:r w:rsidRPr="00BF06CE">
        <w:rPr>
          <w:rFonts w:ascii="Times New Roman" w:eastAsia="Times New Roman" w:hAnsi="Times New Roman"/>
          <w:snapToGrid w:val="0"/>
          <w:color w:val="000000"/>
          <w:spacing w:val="1"/>
          <w:sz w:val="28"/>
          <w:szCs w:val="28"/>
          <w:lang w:eastAsia="ru-RU"/>
        </w:rPr>
        <w:t xml:space="preserve">сии, назначаемой в соответствии с Федеральным законом "О страховых </w:t>
      </w:r>
      <w:r w:rsidRPr="00BF06CE">
        <w:rPr>
          <w:rFonts w:ascii="Times New Roman" w:eastAsia="Times New Roman" w:hAnsi="Times New Roman"/>
          <w:snapToGrid w:val="0"/>
          <w:color w:val="000000"/>
          <w:spacing w:val="2"/>
          <w:sz w:val="28"/>
          <w:szCs w:val="28"/>
          <w:lang w:eastAsia="ru-RU"/>
        </w:rPr>
        <w:t>пенсиях".</w:t>
      </w:r>
    </w:p>
    <w:sectPr w:rsidR="00BF06CE" w:rsidRPr="00BF06CE" w:rsidSect="00BF06CE">
      <w:pgSz w:w="11906" w:h="16838" w:code="9"/>
      <w:pgMar w:top="851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B8097B6"/>
    <w:lvl w:ilvl="0">
      <w:numFmt w:val="bullet"/>
      <w:lvlText w:val="*"/>
      <w:lvlJc w:val="left"/>
    </w:lvl>
  </w:abstractNum>
  <w:abstractNum w:abstractNumId="1">
    <w:nsid w:val="14762707"/>
    <w:multiLevelType w:val="hybridMultilevel"/>
    <w:tmpl w:val="04BC1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87ECE"/>
    <w:multiLevelType w:val="hybridMultilevel"/>
    <w:tmpl w:val="E41ED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433E7"/>
    <w:multiLevelType w:val="hybridMultilevel"/>
    <w:tmpl w:val="4B509094"/>
    <w:lvl w:ilvl="0" w:tplc="44F0304C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BCC7749"/>
    <w:multiLevelType w:val="hybridMultilevel"/>
    <w:tmpl w:val="13BA2B8E"/>
    <w:lvl w:ilvl="0" w:tplc="ACE6775A">
      <w:start w:val="1"/>
      <w:numFmt w:val="decimal"/>
      <w:lvlText w:val="%1."/>
      <w:lvlJc w:val="left"/>
      <w:pPr>
        <w:tabs>
          <w:tab w:val="num" w:pos="1803"/>
        </w:tabs>
        <w:ind w:left="1803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>
    <w:nsid w:val="52391CFF"/>
    <w:multiLevelType w:val="multilevel"/>
    <w:tmpl w:val="FD3A38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476"/>
        </w:tabs>
        <w:ind w:left="1476" w:hanging="60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24"/>
        </w:tabs>
        <w:ind w:left="24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52"/>
        </w:tabs>
        <w:ind w:left="32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68"/>
        </w:tabs>
        <w:ind w:left="3768" w:hanging="1800"/>
      </w:pPr>
      <w:rPr>
        <w:rFonts w:hint="default"/>
      </w:rPr>
    </w:lvl>
  </w:abstractNum>
  <w:abstractNum w:abstractNumId="6">
    <w:nsid w:val="581A2AC0"/>
    <w:multiLevelType w:val="hybridMultilevel"/>
    <w:tmpl w:val="39200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6310D"/>
    <w:multiLevelType w:val="hybridMultilevel"/>
    <w:tmpl w:val="42A2D44E"/>
    <w:lvl w:ilvl="0" w:tplc="8B5EF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860557"/>
    <w:multiLevelType w:val="hybridMultilevel"/>
    <w:tmpl w:val="04BC1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D1B3C"/>
    <w:multiLevelType w:val="hybridMultilevel"/>
    <w:tmpl w:val="3976F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64076"/>
    <w:multiLevelType w:val="hybridMultilevel"/>
    <w:tmpl w:val="F21A6820"/>
    <w:lvl w:ilvl="0" w:tplc="D7902EA6">
      <w:start w:val="1"/>
      <w:numFmt w:val="decimal"/>
      <w:lvlText w:val="%1."/>
      <w:lvlJc w:val="left"/>
      <w:pPr>
        <w:tabs>
          <w:tab w:val="num" w:pos="1663"/>
        </w:tabs>
        <w:ind w:left="1663" w:hanging="1095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6FFC6D38"/>
    <w:multiLevelType w:val="singleLevel"/>
    <w:tmpl w:val="A60484D6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  <w:b w:val="0"/>
      </w:rPr>
    </w:lvl>
  </w:abstractNum>
  <w:abstractNum w:abstractNumId="12">
    <w:nsid w:val="71006A76"/>
    <w:multiLevelType w:val="hybridMultilevel"/>
    <w:tmpl w:val="DBF630A4"/>
    <w:lvl w:ilvl="0" w:tplc="53A65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78301ACB"/>
    <w:multiLevelType w:val="singleLevel"/>
    <w:tmpl w:val="4198D5E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12"/>
  </w:num>
  <w:num w:numId="11">
    <w:abstractNumId w:val="13"/>
  </w:num>
  <w:num w:numId="12">
    <w:abstractNumId w:val="4"/>
  </w:num>
  <w:num w:numId="1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49"/>
    <w:rsid w:val="001D286F"/>
    <w:rsid w:val="00332FFF"/>
    <w:rsid w:val="003654F1"/>
    <w:rsid w:val="005B3DDF"/>
    <w:rsid w:val="00667CAE"/>
    <w:rsid w:val="00861449"/>
    <w:rsid w:val="0093237C"/>
    <w:rsid w:val="00985082"/>
    <w:rsid w:val="00AC6A7A"/>
    <w:rsid w:val="00BE6D08"/>
    <w:rsid w:val="00BF06CE"/>
    <w:rsid w:val="00C14FA8"/>
    <w:rsid w:val="00C8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4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80A6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80A6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449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667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80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C80A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0A69"/>
  </w:style>
  <w:style w:type="paragraph" w:styleId="3">
    <w:name w:val="Body Text Indent 3"/>
    <w:basedOn w:val="a"/>
    <w:link w:val="30"/>
    <w:semiHidden/>
    <w:unhideWhenUsed/>
    <w:rsid w:val="00C80A69"/>
    <w:pPr>
      <w:spacing w:after="0" w:line="240" w:lineRule="auto"/>
      <w:ind w:firstLine="567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80A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C80A6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-3">
    <w:name w:val="Light Shading Accent 3"/>
    <w:basedOn w:val="a1"/>
    <w:uiPriority w:val="60"/>
    <w:rsid w:val="00C80A6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ConsPlusTitle">
    <w:name w:val="ConsPlusTitle"/>
    <w:uiPriority w:val="99"/>
    <w:rsid w:val="00C80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80A6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80A6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-31">
    <w:name w:val="Светлая заливка - Акцент 31"/>
    <w:basedOn w:val="a1"/>
    <w:next w:val="-3"/>
    <w:uiPriority w:val="60"/>
    <w:rsid w:val="001D286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4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80A6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80A6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449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667C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80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C80A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80A69"/>
  </w:style>
  <w:style w:type="paragraph" w:styleId="3">
    <w:name w:val="Body Text Indent 3"/>
    <w:basedOn w:val="a"/>
    <w:link w:val="30"/>
    <w:semiHidden/>
    <w:unhideWhenUsed/>
    <w:rsid w:val="00C80A69"/>
    <w:pPr>
      <w:spacing w:after="0" w:line="240" w:lineRule="auto"/>
      <w:ind w:firstLine="567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80A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C80A6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-3">
    <w:name w:val="Light Shading Accent 3"/>
    <w:basedOn w:val="a1"/>
    <w:uiPriority w:val="60"/>
    <w:rsid w:val="00C80A6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ConsPlusTitle">
    <w:name w:val="ConsPlusTitle"/>
    <w:uiPriority w:val="99"/>
    <w:rsid w:val="00C80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80A6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80A6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-31">
    <w:name w:val="Светлая заливка - Акцент 31"/>
    <w:basedOn w:val="a1"/>
    <w:next w:val="-3"/>
    <w:uiPriority w:val="60"/>
    <w:rsid w:val="001D286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9D13DD856657812341CF53350F06ABDE645FCA5936F092935BDF3659E4AD6EBC72733A75F38C03YDS1J" TargetMode="External"/><Relationship Id="rId13" Type="http://schemas.openxmlformats.org/officeDocument/2006/relationships/hyperlink" Target="consultantplus://offline/ref=296F25986C3AC3B625F2BEED122A7B6D270CB09C767A2AD7D37AAC1BB0VEeC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E9D13DD856657812341CF53350F06ABDE6450C45E39F092935BDF3659E4AD6EBC72733A75F38B00YDS0J" TargetMode="External"/><Relationship Id="rId12" Type="http://schemas.openxmlformats.org/officeDocument/2006/relationships/hyperlink" Target="consultantplus://offline/ref=296F25986C3AC3B625F2BEED122A7B6D270FB391727C2AD7D37AAC1BB0ECC56F480EB914B6VBeF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96F25986C3AC3B625F2BEED122A7B6D270CB09C767A2AD7D37AAC1BB0VEeC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96F25986C3AC3B625F2BEED122A7B6D270CB09C767A2AD7D37AAC1BB0VEe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96F25986C3AC3B625F2BEED122A7B6D270CB09C767A2AD7D37AAC1BB0VEeCE" TargetMode="External"/><Relationship Id="rId10" Type="http://schemas.openxmlformats.org/officeDocument/2006/relationships/hyperlink" Target="consultantplus://offline/main?base=LAW;n=121318;fld=134;dst=47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9D13DD856657812341D15E236358A3DC6A08C05B37F9C2CC04846B0EEDA739FB3D2A7831FE8F03D4B90BYESAJ" TargetMode="External"/><Relationship Id="rId14" Type="http://schemas.openxmlformats.org/officeDocument/2006/relationships/hyperlink" Target="consultantplus://offline/ref=296F25986C3AC3B625F2BEED122A7B6D270CB090757E2AD7D37AAC1BB0VEe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2017-04-27T05:57:00Z</dcterms:created>
  <dcterms:modified xsi:type="dcterms:W3CDTF">2017-04-27T05:57:00Z</dcterms:modified>
</cp:coreProperties>
</file>