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A57FCA" w:rsidTr="00A57FCA">
        <w:tc>
          <w:tcPr>
            <w:tcW w:w="9778" w:type="dxa"/>
            <w:shd w:val="clear" w:color="auto" w:fill="FFFFFF" w:themeFill="background1"/>
          </w:tcPr>
          <w:p w:rsidR="00A57FCA" w:rsidRDefault="00A57FCA">
            <w:pPr>
              <w:spacing w:line="276" w:lineRule="auto"/>
              <w:ind w:firstLine="720"/>
              <w:rPr>
                <w:b/>
                <w:sz w:val="20"/>
                <w:szCs w:val="20"/>
                <w:lang w:eastAsia="en-US"/>
              </w:rPr>
            </w:pPr>
          </w:p>
          <w:p w:rsidR="00A57FCA" w:rsidRDefault="00A57FCA">
            <w:pPr>
              <w:spacing w:line="276" w:lineRule="auto"/>
              <w:ind w:firstLine="720"/>
              <w:jc w:val="center"/>
              <w:rPr>
                <w:b/>
                <w:lang w:val="en-US"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FCA" w:rsidRDefault="00A57FCA">
            <w:pPr>
              <w:spacing w:line="276" w:lineRule="auto"/>
              <w:rPr>
                <w:b/>
                <w:lang w:val="en-US" w:eastAsia="en-US"/>
              </w:rPr>
            </w:pPr>
          </w:p>
          <w:p w:rsidR="00A57FCA" w:rsidRDefault="00A57FCA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p w:rsidR="00A57FCA" w:rsidRDefault="00A57F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МУНИЦИПАЛЬНОГО ОБРАЗОВАНИЯ «ПЫШКЕТСКОЕ»</w:t>
            </w:r>
          </w:p>
          <w:p w:rsidR="00A57FCA" w:rsidRDefault="00A57F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«ПЫШКЕТ» МУНИЦИПАЛ КЫЛДЫТЭТЛЭН АДМИНИСТРАЦИЕЗ </w:t>
            </w:r>
          </w:p>
          <w:p w:rsidR="00A57FCA" w:rsidRDefault="00A57FCA">
            <w:pPr>
              <w:spacing w:line="276" w:lineRule="auto"/>
              <w:rPr>
                <w:b/>
                <w:color w:val="1F497D"/>
                <w:sz w:val="22"/>
                <w:lang w:eastAsia="en-US"/>
              </w:rPr>
            </w:pPr>
          </w:p>
          <w:p w:rsidR="00A57FCA" w:rsidRDefault="00A57FCA">
            <w:pPr>
              <w:spacing w:line="276" w:lineRule="auto"/>
              <w:jc w:val="center"/>
              <w:rPr>
                <w:color w:val="1F497D"/>
                <w:lang w:eastAsia="en-US"/>
              </w:rPr>
            </w:pPr>
          </w:p>
        </w:tc>
      </w:tr>
    </w:tbl>
    <w:p w:rsidR="00A57FCA" w:rsidRDefault="00A57FCA" w:rsidP="00A57FCA">
      <w:pPr>
        <w:rPr>
          <w:sz w:val="28"/>
          <w:szCs w:val="28"/>
        </w:rPr>
      </w:pPr>
      <w:r>
        <w:t xml:space="preserve">                                                              </w:t>
      </w:r>
      <w:r>
        <w:rPr>
          <w:sz w:val="28"/>
          <w:szCs w:val="28"/>
        </w:rPr>
        <w:t>Постановление</w:t>
      </w:r>
    </w:p>
    <w:p w:rsidR="00A57FCA" w:rsidRDefault="00A57FCA" w:rsidP="00A57FCA">
      <w:pPr>
        <w:rPr>
          <w:sz w:val="28"/>
          <w:szCs w:val="28"/>
        </w:rPr>
      </w:pPr>
    </w:p>
    <w:p w:rsidR="00A57FCA" w:rsidRDefault="00A57FCA" w:rsidP="00A57FCA">
      <w:r>
        <w:t>10 августа 2015 года                                                                                                 № 8</w:t>
      </w:r>
    </w:p>
    <w:p w:rsidR="00A57FCA" w:rsidRDefault="00A57FCA" w:rsidP="00A57FCA">
      <w:pPr>
        <w:jc w:val="both"/>
      </w:pPr>
    </w:p>
    <w:p w:rsidR="00A57FCA" w:rsidRDefault="00A57FCA" w:rsidP="00A57FCA">
      <w:pPr>
        <w:jc w:val="center"/>
        <w:rPr>
          <w:sz w:val="28"/>
        </w:rPr>
      </w:pPr>
      <w:r>
        <w:rPr>
          <w:sz w:val="28"/>
        </w:rPr>
        <w:t>с. Юкаменское / с. Пышкет</w:t>
      </w:r>
    </w:p>
    <w:p w:rsidR="00A57FCA" w:rsidRDefault="00A57FCA" w:rsidP="00A57FCA">
      <w:pPr>
        <w:jc w:val="center"/>
        <w:rPr>
          <w:sz w:val="48"/>
          <w:szCs w:val="4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57FCA" w:rsidTr="00A57FCA">
        <w:trPr>
          <w:trHeight w:val="431"/>
        </w:trPr>
        <w:tc>
          <w:tcPr>
            <w:tcW w:w="10368" w:type="dxa"/>
            <w:hideMark/>
          </w:tcPr>
          <w:p w:rsidR="00A57FCA" w:rsidRDefault="00A57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утверждении Правил присвоения, изменения и аннулирования адресов</w:t>
            </w:r>
          </w:p>
        </w:tc>
      </w:tr>
    </w:tbl>
    <w:p w:rsidR="00A57FCA" w:rsidRDefault="00A57FCA" w:rsidP="00A57FCA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A57FCA" w:rsidRDefault="00A57FCA" w:rsidP="00A57FC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Правилами присвоения, изменения и аннулирования адресов, утвержденными Постановлением Правительства Российской Федерации от 19.11.2014 № 1221, Администрация муниципального образования «Пышкетское»</w:t>
      </w:r>
      <w:r>
        <w:rPr>
          <w:b/>
          <w:sz w:val="28"/>
          <w:szCs w:val="28"/>
        </w:rPr>
        <w:t xml:space="preserve">  ПОСТАНОВЛЯЕТ:</w:t>
      </w:r>
    </w:p>
    <w:p w:rsidR="00A57FCA" w:rsidRDefault="00A57FCA" w:rsidP="00A57F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прилагаемые Правила присвоения, изменения и аннулирования адресов.</w:t>
      </w:r>
    </w:p>
    <w:p w:rsidR="00A57FCA" w:rsidRDefault="00A57FCA" w:rsidP="00A57FC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на сайте муниципального образования «Юкаменский район».</w:t>
      </w:r>
    </w:p>
    <w:p w:rsidR="00A57FCA" w:rsidRDefault="00A57FCA" w:rsidP="00A57FCA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A57FCA" w:rsidRDefault="00A57FCA" w:rsidP="00A57FC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Глава МО «Пышкетское»                                   О.В.Владыкина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7FCA" w:rsidRDefault="00A57FCA" w:rsidP="00A57FC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57FCA" w:rsidRDefault="00A57FCA" w:rsidP="00A57FC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57FCA" w:rsidRDefault="00A57FCA" w:rsidP="00A57FC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7FCA" w:rsidRDefault="00A57FCA" w:rsidP="00A57FC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7FCA" w:rsidRDefault="00A57FCA" w:rsidP="00A57FC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7FCA" w:rsidRDefault="00A57FCA" w:rsidP="00A57FC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7FCA" w:rsidRDefault="00A57FCA" w:rsidP="00A57FC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7FCA" w:rsidRDefault="00A57FCA" w:rsidP="00A57FC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7FCA" w:rsidRDefault="00A57FCA" w:rsidP="00A57FCA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57FCA" w:rsidRDefault="00A57FCA" w:rsidP="00A57F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УТВЕРЖДЕНЫ</w:t>
      </w:r>
    </w:p>
    <w:p w:rsidR="00A57FCA" w:rsidRDefault="00A57FCA" w:rsidP="00A57F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постановлением Администрации</w:t>
      </w:r>
    </w:p>
    <w:p w:rsidR="00A57FCA" w:rsidRDefault="00A57FCA" w:rsidP="00A57F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муниципального образования «Пышкетское»</w:t>
      </w:r>
    </w:p>
    <w:p w:rsidR="00A57FCA" w:rsidRDefault="00A57FCA" w:rsidP="00A57FCA">
      <w:pPr>
        <w:jc w:val="right"/>
      </w:pPr>
      <w:r>
        <w:t xml:space="preserve">                                                                                                                    от  10.08.2015    № 8</w:t>
      </w:r>
    </w:p>
    <w:p w:rsidR="00A57FCA" w:rsidRDefault="00A57FCA" w:rsidP="00A57FCA">
      <w:r>
        <w:t xml:space="preserve">     </w:t>
      </w:r>
    </w:p>
    <w:p w:rsidR="00A57FCA" w:rsidRDefault="00A57FCA" w:rsidP="00A57FC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ПРАВИЛА</w:t>
      </w:r>
    </w:p>
    <w:p w:rsidR="00A57FCA" w:rsidRDefault="00A57FCA" w:rsidP="00A57FCA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присвоения, изменения и аннулирования адресов</w:t>
      </w:r>
    </w:p>
    <w:p w:rsidR="00A57FCA" w:rsidRDefault="00A57FCA" w:rsidP="00A57FCA">
      <w:pPr>
        <w:autoSpaceDE w:val="0"/>
        <w:autoSpaceDN w:val="0"/>
        <w:adjustRightInd w:val="0"/>
        <w:jc w:val="center"/>
        <w:outlineLvl w:val="0"/>
      </w:pPr>
    </w:p>
    <w:p w:rsidR="00A57FCA" w:rsidRDefault="00A57FCA" w:rsidP="00A57FC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I. Общие положения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«адресообразующие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«элемент улично-дорожной сети» - улица, проспект, переулок, проезд, набережная, площадь, бульвар, тупик, съезд, шоссе, аллея и иное.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3. Адрес, присвоенный объекту адресации, должен отвечать следующим требованиям: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б) обязательность. Каждому объекту адресации должен быть присвоен адрес в соответствии с настоящими Правилами;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4. Присвоение, изменение и аннулирование адресов осуществляется без взимания платы.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48"/>
      <w:bookmarkEnd w:id="0"/>
      <w: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A57FCA" w:rsidRDefault="00A57FCA" w:rsidP="00A57FC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50"/>
      <w:bookmarkEnd w:id="1"/>
      <w:r>
        <w:rPr>
          <w:b/>
        </w:rPr>
        <w:t>II. Порядок присвоения объекту адресации адреса, изменения</w:t>
      </w:r>
    </w:p>
    <w:p w:rsidR="00A57FCA" w:rsidRDefault="00A57FCA" w:rsidP="00A57FC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 аннулирования такого адреса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Присвоение объекту адресации адреса, изменение и аннулирование такого адреса </w:t>
      </w:r>
      <w:r>
        <w:lastRenderedPageBreak/>
        <w:t>осуществляется Администрацией муниципального образования «Пышкетское» (далее - Администрацией) в виде постановления, с использованием федеральной информационной адресной системы.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</w:t>
      </w:r>
      <w:hyperlink r:id="rId6" w:anchor="Par108" w:tooltip="Ссылка на текущий документ" w:history="1">
        <w:r>
          <w:rPr>
            <w:rStyle w:val="a3"/>
            <w:color w:val="auto"/>
            <w:u w:val="none"/>
          </w:rPr>
          <w:t>пунктах 27</w:t>
        </w:r>
      </w:hyperlink>
      <w:r>
        <w:t xml:space="preserve"> и </w:t>
      </w:r>
      <w:hyperlink r:id="rId7" w:anchor="Par114" w:tooltip="Ссылка на текущий документ" w:history="1">
        <w:r>
          <w:rPr>
            <w:rStyle w:val="a3"/>
            <w:color w:val="auto"/>
            <w:u w:val="none"/>
          </w:rPr>
          <w:t>29</w:t>
        </w:r>
      </w:hyperlink>
      <w:r>
        <w:t xml:space="preserve"> настоящих Правил. 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5"/>
      <w:bookmarkEnd w:id="2"/>
      <w:r>
        <w:t>8. Присвоение объекту адресации адреса осуществляется: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а) в отношении земельных участков в случаях: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б) в отношении зданий, сооружений и объектов незавершенного строительства в случаях: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выдачи (получения) разрешения на строительство здания или сооружения;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в) в отношении помещений в случаях: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При присвоении адресов зданиям, сооружениям и объектам незавершенного </w:t>
      </w:r>
      <w:r>
        <w:lastRenderedPageBreak/>
        <w:t>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7"/>
      <w:bookmarkEnd w:id="3"/>
      <w: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0"/>
      <w:bookmarkEnd w:id="4"/>
      <w:r>
        <w:t>14. Аннулирование адреса объекта адресации осуществляется в случаях: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1"/>
      <w:bookmarkEnd w:id="5"/>
      <w:r>
        <w:t>а) прекращения существования объекта адресации;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72"/>
      <w:bookmarkEnd w:id="6"/>
      <w: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в) присвоения объекту адресации нового адреса.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7"/>
      <w:bookmarkEnd w:id="7"/>
      <w: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19. При присвоении объекту адресации адреса или аннулировании его адреса Администрация обязана: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а) определить возможность присвоения объекту адресации адреса или аннулирования его адреса;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б) провести осмотр местонахождения объекта адресации (при необходимости);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</w:t>
      </w:r>
      <w:r>
        <w:lastRenderedPageBreak/>
        <w:t>настоящими Правилами, или об отказе в присвоении объекту адресации адреса или аннулировании его адреса.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21. Решение Администрации о присвоении объекту адресации адреса принимается одновременно: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г) с утверждением проекта планировки территории;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д) с принятием решения о строительстве объекта адресации.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22. Решение Администрации о присвоении объекту адресации адреса содержит: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присвоенный объекту адресации адрес;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реквизиты и наименования документов, на основании которых принято решение о присвоении адреса;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описание местоположения объекта адресации;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кадастровые номера, адреса и сведения об объектах недвижимости, из которых образуется объект адресации;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23. Решение Администрации об аннулировании адреса объекта адресации содержит: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аннулируемый адрес объекта адресации;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уникальный номер аннулируемого адреса объекта адресации в государственном адресном реестре;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причину аннулирования адреса объекта адресации;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05"/>
      <w:bookmarkEnd w:id="8"/>
      <w: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26. Датой присвоения объекту адресации адреса, изменения или аннулирования его </w:t>
      </w:r>
      <w:r>
        <w:lastRenderedPageBreak/>
        <w:t>адреса признается дата внесения сведений об адресе объекта адресации в государственный адресный реестр.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08"/>
      <w:bookmarkEnd w:id="9"/>
      <w: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а) право хозяйственного ведения;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б) право оперативного управления;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в) право пожизненно наследуемого владения;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г) право постоянного (бессрочного) пользования.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28. Заявление составляется лицами, указанными в </w:t>
      </w:r>
      <w:hyperlink r:id="rId8" w:anchor="Par105" w:tooltip="Ссылка на текущий документ" w:history="1">
        <w:r>
          <w:rPr>
            <w:rStyle w:val="a3"/>
            <w:color w:val="auto"/>
            <w:u w:val="none"/>
          </w:rPr>
          <w:t>пункте 24</w:t>
        </w:r>
      </w:hyperlink>
      <w: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4"/>
      <w:bookmarkEnd w:id="10"/>
      <w: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31. 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Заявление представляется в Администрацию или многофункциональный центр по месту нахождения объекта адресации.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32. Заявление подписывается заявителем либо представителем заявителя.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представлении заявления представителем заявителя к такому заявлению </w:t>
      </w:r>
      <w:r>
        <w:lastRenderedPageBreak/>
        <w:t>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28"/>
      <w:bookmarkEnd w:id="11"/>
      <w:r>
        <w:t>34. К заявлению прилагаются следующие документы: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а) правоустанавливающие и (или) правоудостоверяющие документы на объект (объекты) адресации;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9" w:anchor="Par71" w:tooltip="Ссылка на текущий документ" w:history="1">
        <w:r>
          <w:rPr>
            <w:rStyle w:val="a3"/>
            <w:color w:val="auto"/>
            <w:u w:val="none"/>
          </w:rPr>
          <w:t>подпункте «а» пункта 14</w:t>
        </w:r>
      </w:hyperlink>
      <w:r>
        <w:t xml:space="preserve"> настоящих Правил);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0" w:anchor="Par72" w:tooltip="Ссылка на текущий документ" w:history="1">
        <w:r>
          <w:rPr>
            <w:rStyle w:val="a3"/>
            <w:color w:val="auto"/>
            <w:u w:val="none"/>
          </w:rPr>
          <w:t>подпункте «б» пункта 14</w:t>
        </w:r>
      </w:hyperlink>
      <w:r>
        <w:t xml:space="preserve"> настоящих Правил).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35. Администрация запрашивает документы, указанные в </w:t>
      </w:r>
      <w:hyperlink r:id="rId11" w:anchor="Par128" w:tooltip="Ссылка на текущий документ" w:history="1">
        <w:r>
          <w:rPr>
            <w:rStyle w:val="a3"/>
            <w:color w:val="auto"/>
            <w:u w:val="none"/>
          </w:rPr>
          <w:t>пункте 34</w:t>
        </w:r>
      </w:hyperlink>
      <w: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</w:t>
      </w:r>
      <w:r>
        <w:lastRenderedPageBreak/>
        <w:t>сведения, содержащиеся в них).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Заявители (представители заявителя) при подаче заявления вправе приложить к нему документы, указанные в </w:t>
      </w:r>
      <w:hyperlink r:id="rId12" w:anchor="Par128" w:tooltip="Ссылка на текущий документ" w:history="1">
        <w:r>
          <w:rPr>
            <w:rStyle w:val="a3"/>
            <w:color w:val="auto"/>
            <w:u w:val="none"/>
          </w:rPr>
          <w:t>пункте 34</w:t>
        </w:r>
      </w:hyperlink>
      <w: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Документы, указанные в </w:t>
      </w:r>
      <w:hyperlink r:id="rId13" w:anchor="Par128" w:tooltip="Ссылка на текущий документ" w:history="1">
        <w:r>
          <w:rPr>
            <w:rStyle w:val="a3"/>
            <w:color w:val="auto"/>
            <w:u w:val="none"/>
          </w:rPr>
          <w:t>пункте 34</w:t>
        </w:r>
      </w:hyperlink>
      <w:r>
        <w:t xml:space="preserve">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36. Если заявление и документы, указанные в </w:t>
      </w:r>
      <w:hyperlink r:id="rId14" w:anchor="Par128" w:tooltip="Ссылка на текущий документ" w:history="1">
        <w:r>
          <w:rPr>
            <w:rStyle w:val="a3"/>
            <w:color w:val="auto"/>
            <w:u w:val="none"/>
          </w:rPr>
          <w:t>пункте 34</w:t>
        </w:r>
      </w:hyperlink>
      <w:r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случае, если заявление и документы, указанные в </w:t>
      </w:r>
      <w:hyperlink r:id="rId15" w:anchor="Par128" w:tooltip="Ссылка на текущий документ" w:history="1">
        <w:r>
          <w:rPr>
            <w:rStyle w:val="a3"/>
            <w:color w:val="auto"/>
            <w:u w:val="none"/>
          </w:rPr>
          <w:t>пункте 34</w:t>
        </w:r>
      </w:hyperlink>
      <w: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Получение заявления и документов, указанных в </w:t>
      </w:r>
      <w:hyperlink r:id="rId16" w:anchor="Par128" w:tooltip="Ссылка на текущий документ" w:history="1">
        <w:r>
          <w:rPr>
            <w:rStyle w:val="a3"/>
            <w:color w:val="auto"/>
            <w:u w:val="none"/>
          </w:rPr>
          <w:t>пункте 34</w:t>
        </w:r>
      </w:hyperlink>
      <w: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Сообщение о получении заявления и документов, указанных в </w:t>
      </w:r>
      <w:hyperlink r:id="rId17" w:anchor="Par128" w:tooltip="Ссылка на текущий документ" w:history="1">
        <w:r>
          <w:rPr>
            <w:rStyle w:val="a3"/>
            <w:color w:val="auto"/>
            <w:u w:val="none"/>
          </w:rPr>
          <w:t>пункте 34</w:t>
        </w:r>
      </w:hyperlink>
      <w: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Сообщение о получении заявления и документов, указанных в </w:t>
      </w:r>
      <w:hyperlink r:id="rId18" w:anchor="Par128" w:tooltip="Ссылка на текущий документ" w:history="1">
        <w:r>
          <w:rPr>
            <w:rStyle w:val="a3"/>
            <w:color w:val="auto"/>
            <w:u w:val="none"/>
          </w:rPr>
          <w:t>пункте 34</w:t>
        </w:r>
      </w:hyperlink>
      <w: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6"/>
      <w:bookmarkEnd w:id="12"/>
      <w: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7"/>
      <w:bookmarkEnd w:id="13"/>
      <w:r>
        <w:t xml:space="preserve">38. В случае представления заявления через многофункциональный центр срок, указанный в </w:t>
      </w:r>
      <w:hyperlink r:id="rId19" w:anchor="Par146" w:tooltip="Ссылка на текущий документ" w:history="1">
        <w:r>
          <w:rPr>
            <w:rStyle w:val="a3"/>
            <w:color w:val="auto"/>
            <w:u w:val="none"/>
          </w:rPr>
          <w:t>пункте 37</w:t>
        </w:r>
      </w:hyperlink>
      <w: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20" w:anchor="Par128" w:tooltip="Ссылка на текущий документ" w:history="1">
        <w:r>
          <w:rPr>
            <w:rStyle w:val="a3"/>
            <w:color w:val="auto"/>
            <w:u w:val="none"/>
          </w:rPr>
          <w:t>пункте 34</w:t>
        </w:r>
      </w:hyperlink>
      <w:r>
        <w:t xml:space="preserve"> настоящих Правил (при их наличии), в Администрацию.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21" w:anchor="Par146" w:tooltip="Ссылка на текущий документ" w:history="1">
        <w:r>
          <w:rPr>
            <w:rStyle w:val="a3"/>
            <w:color w:val="auto"/>
            <w:u w:val="none"/>
          </w:rPr>
          <w:t>пунктах 37</w:t>
        </w:r>
      </w:hyperlink>
      <w:r>
        <w:t xml:space="preserve"> и </w:t>
      </w:r>
      <w:hyperlink r:id="rId22" w:anchor="Par147" w:tooltip="Ссылка на текущий документ" w:history="1">
        <w:r>
          <w:rPr>
            <w:rStyle w:val="a3"/>
            <w:color w:val="auto"/>
            <w:u w:val="none"/>
          </w:rPr>
          <w:t>38</w:t>
        </w:r>
      </w:hyperlink>
      <w:r>
        <w:t xml:space="preserve"> настоящих Правил;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</w:t>
      </w:r>
      <w:r>
        <w:lastRenderedPageBreak/>
        <w:t xml:space="preserve">рабочего дня, следующего за 10-м рабочим днем со дня истечения установленного </w:t>
      </w:r>
      <w:hyperlink r:id="rId23" w:anchor="Par146" w:tooltip="Ссылка на текущий документ" w:history="1">
        <w:r>
          <w:rPr>
            <w:rStyle w:val="a3"/>
            <w:color w:val="auto"/>
            <w:u w:val="none"/>
          </w:rPr>
          <w:t>пунктами 37</w:t>
        </w:r>
      </w:hyperlink>
      <w:r>
        <w:t xml:space="preserve"> и </w:t>
      </w:r>
      <w:hyperlink r:id="rId24" w:anchor="Par147" w:tooltip="Ссылка на текущий документ" w:history="1">
        <w:r>
          <w:rPr>
            <w:rStyle w:val="a3"/>
            <w:color w:val="auto"/>
            <w:u w:val="none"/>
          </w:rPr>
          <w:t>38</w:t>
        </w:r>
      </w:hyperlink>
      <w:r>
        <w:t xml:space="preserve"> настоящих Правил срока посредством почтового отправления по указанному в заявлении почтовому адресу.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25" w:anchor="Par146" w:tooltip="Ссылка на текущий документ" w:history="1">
        <w:r>
          <w:rPr>
            <w:rStyle w:val="a3"/>
            <w:color w:val="auto"/>
            <w:u w:val="none"/>
          </w:rPr>
          <w:t>пунктами 37</w:t>
        </w:r>
      </w:hyperlink>
      <w:r>
        <w:t xml:space="preserve"> и </w:t>
      </w:r>
      <w:hyperlink r:id="rId26" w:anchor="Par147" w:tooltip="Ссылка на текущий документ" w:history="1">
        <w:r>
          <w:rPr>
            <w:rStyle w:val="a3"/>
            <w:color w:val="auto"/>
            <w:u w:val="none"/>
          </w:rPr>
          <w:t>38</w:t>
        </w:r>
      </w:hyperlink>
      <w:r>
        <w:t xml:space="preserve"> настоящих Правил.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2"/>
      <w:bookmarkEnd w:id="14"/>
      <w:r>
        <w:t>40. В присвоении объекту адресации адреса или аннулировании его адреса может быть отказано в случаях, если: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с заявлением о присвоении объекту адресации адреса обратилось лицо, не указанное в </w:t>
      </w:r>
      <w:hyperlink r:id="rId27" w:anchor="Par108" w:tooltip="Ссылка на текущий документ" w:history="1">
        <w:r>
          <w:rPr>
            <w:rStyle w:val="a3"/>
            <w:color w:val="auto"/>
            <w:u w:val="none"/>
          </w:rPr>
          <w:t>пунктах 27</w:t>
        </w:r>
      </w:hyperlink>
      <w:r>
        <w:t xml:space="preserve"> и </w:t>
      </w:r>
      <w:hyperlink r:id="rId28" w:anchor="Par114" w:tooltip="Ссылка на текущий документ" w:history="1">
        <w:r>
          <w:rPr>
            <w:rStyle w:val="a3"/>
            <w:color w:val="auto"/>
            <w:u w:val="none"/>
          </w:rPr>
          <w:t>29</w:t>
        </w:r>
      </w:hyperlink>
      <w:r>
        <w:t xml:space="preserve"> настоящих Правил;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9" w:anchor="Par48" w:tooltip="Ссылка на текущий документ" w:history="1">
        <w:r>
          <w:rPr>
            <w:rStyle w:val="a3"/>
            <w:color w:val="auto"/>
            <w:u w:val="none"/>
          </w:rPr>
          <w:t>пунктах 5</w:t>
        </w:r>
      </w:hyperlink>
      <w:r>
        <w:t xml:space="preserve">, </w:t>
      </w:r>
      <w:hyperlink r:id="rId30" w:anchor="Par55" w:tooltip="Ссылка на текущий документ" w:history="1">
        <w:r>
          <w:rPr>
            <w:rStyle w:val="a3"/>
            <w:color w:val="auto"/>
            <w:u w:val="none"/>
          </w:rPr>
          <w:t>8</w:t>
        </w:r>
      </w:hyperlink>
      <w:r>
        <w:t xml:space="preserve"> - </w:t>
      </w:r>
      <w:hyperlink r:id="rId31" w:anchor="Par67" w:tooltip="Ссылка на текущий документ" w:history="1">
        <w:r>
          <w:rPr>
            <w:rStyle w:val="a3"/>
            <w:color w:val="auto"/>
            <w:u w:val="none"/>
          </w:rPr>
          <w:t>11</w:t>
        </w:r>
      </w:hyperlink>
      <w:r>
        <w:t xml:space="preserve"> и </w:t>
      </w:r>
      <w:hyperlink r:id="rId32" w:anchor="Par70" w:tooltip="Ссылка на текущий документ" w:history="1">
        <w:r>
          <w:rPr>
            <w:rStyle w:val="a3"/>
            <w:color w:val="auto"/>
            <w:u w:val="none"/>
          </w:rPr>
          <w:t>14</w:t>
        </w:r>
      </w:hyperlink>
      <w:r>
        <w:t xml:space="preserve"> - </w:t>
      </w:r>
      <w:hyperlink r:id="rId33" w:anchor="Par77" w:tooltip="Ссылка на текущий документ" w:history="1">
        <w:r>
          <w:rPr>
            <w:rStyle w:val="a3"/>
            <w:color w:val="auto"/>
            <w:u w:val="none"/>
          </w:rPr>
          <w:t>18</w:t>
        </w:r>
      </w:hyperlink>
      <w:r>
        <w:t xml:space="preserve"> настоящих Правил.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34" w:anchor="Par152" w:tooltip="Ссылка на текущий документ" w:history="1">
        <w:r>
          <w:rPr>
            <w:rStyle w:val="a3"/>
            <w:color w:val="auto"/>
            <w:u w:val="none"/>
          </w:rPr>
          <w:t>пункта 40</w:t>
        </w:r>
      </w:hyperlink>
      <w:r>
        <w:t xml:space="preserve"> настоящих Правил, являющиеся основанием для принятия такого решения.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A57FCA" w:rsidRDefault="00A57FCA" w:rsidP="00A57FCA">
      <w:pPr>
        <w:widowControl w:val="0"/>
        <w:autoSpaceDE w:val="0"/>
        <w:autoSpaceDN w:val="0"/>
        <w:adjustRightInd w:val="0"/>
        <w:jc w:val="center"/>
      </w:pPr>
    </w:p>
    <w:p w:rsidR="00A57FCA" w:rsidRDefault="00A57FCA" w:rsidP="00A57FC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5" w:name="Par161"/>
      <w:bookmarkEnd w:id="15"/>
      <w:r>
        <w:rPr>
          <w:b/>
        </w:rPr>
        <w:t>III. Структура адреса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63"/>
      <w:bookmarkEnd w:id="16"/>
      <w: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а) наименование страны (Российская Федерация);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б) наименование субъекта Российской Федерации;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в) наименование муниципального района;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г) наименование сельского поселения в составе муниципального района;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д) наименование населенного пункта;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е) наименование элемента планировочной структуры;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ж) наименование элемента улично-дорожной сети;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з) номер земельного участка;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и) тип и номер здания, сооружения или объекта незавершенного строительства;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к) тип и номер помещения, расположенного в здании или сооружении.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r:id="rId35" w:anchor="Par163" w:tooltip="Ссылка на текущий документ" w:history="1">
        <w:r>
          <w:rPr>
            <w:rStyle w:val="a3"/>
            <w:color w:val="auto"/>
            <w:u w:val="none"/>
          </w:rPr>
          <w:t>пункте 44</w:t>
        </w:r>
      </w:hyperlink>
      <w:r>
        <w:t xml:space="preserve"> настоящих Правил.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176"/>
      <w:bookmarkEnd w:id="17"/>
      <w:r>
        <w:lastRenderedPageBreak/>
        <w:t>47. Обязательными адресообразующими элементами для всех видов объектов адресации являются: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а) страна;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б) субъект Российской Федерации;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в) муниципальный район;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г) сельское поселение в составе муниципального района;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д) населенный пункт.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48. Иные адресообразующие элементы применяются в зависимости от вида объекта адресации.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49. Структура адреса земельного участка в дополнение к обязательным адресообразующим элементам, указанным в </w:t>
      </w:r>
      <w:hyperlink r:id="rId36" w:anchor="Par176" w:tooltip="Ссылка на текущий документ" w:history="1">
        <w:r>
          <w:rPr>
            <w:rStyle w:val="a3"/>
            <w:color w:val="auto"/>
            <w:u w:val="none"/>
          </w:rPr>
          <w:t>пункте 47</w:t>
        </w:r>
      </w:hyperlink>
      <w: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а) наименование элемента планировочной структуры (при наличии);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б) наименование элемента улично-дорожной сети (при наличии);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в) номер земельного участка.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r:id="rId37" w:anchor="Par176" w:tooltip="Ссылка на текущий документ" w:history="1">
        <w:r>
          <w:rPr>
            <w:rStyle w:val="a3"/>
            <w:color w:val="auto"/>
            <w:u w:val="none"/>
          </w:rPr>
          <w:t>пункте 47</w:t>
        </w:r>
      </w:hyperlink>
      <w: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а) наименование элемента планировочной структуры (при наличии);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б) наименование элемента улично-дорожной сети (при наличии);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в) тип и номер здания, сооружения или объекта незавершенного строительства.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r:id="rId38" w:anchor="Par176" w:tooltip="Ссылка на текущий документ" w:history="1">
        <w:r>
          <w:rPr>
            <w:rStyle w:val="a3"/>
            <w:color w:val="auto"/>
            <w:u w:val="none"/>
          </w:rPr>
          <w:t>пункте 47</w:t>
        </w:r>
      </w:hyperlink>
      <w: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а) наименование элемента планировочной структуры (при наличии);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б) наименование элемента улично-дорожной сети (при наличии);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в) тип и номер здания, сооружения;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г) тип и номер помещения в пределах здания, сооружения;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д) тип и номер помещения в пределах квартиры (в отношении коммунальных квартир).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jc w:val="center"/>
      </w:pPr>
    </w:p>
    <w:p w:rsidR="00A57FCA" w:rsidRDefault="00A57FCA" w:rsidP="00A57FC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8" w:name="Par199"/>
      <w:bookmarkEnd w:id="18"/>
      <w:r>
        <w:rPr>
          <w:b/>
        </w:rPr>
        <w:t>IV. Правила написания наименований и нумерации объектов адресации</w:t>
      </w:r>
    </w:p>
    <w:p w:rsidR="00A57FCA" w:rsidRDefault="00A57FCA" w:rsidP="00A57FCA">
      <w:pPr>
        <w:widowControl w:val="0"/>
        <w:autoSpaceDE w:val="0"/>
        <w:autoSpaceDN w:val="0"/>
        <w:adjustRightInd w:val="0"/>
        <w:jc w:val="center"/>
      </w:pP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а) «-» - дефис;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б) «.» - точка;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в) «(» - открывающая круглая скобка;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г) «)» - закрывающая круглая скобка;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д) «№» - знак номера.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A57FCA" w:rsidRDefault="00A57FCA" w:rsidP="00A57F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57FCA" w:rsidRDefault="00A57FCA" w:rsidP="00A57FCA"/>
    <w:p w:rsidR="00A57FCA" w:rsidRDefault="00A57FCA" w:rsidP="00A57FCA">
      <w:pPr>
        <w:jc w:val="both"/>
      </w:pPr>
    </w:p>
    <w:p w:rsidR="00A57FCA" w:rsidRDefault="00A57FCA" w:rsidP="00A57FCA">
      <w:pPr>
        <w:jc w:val="both"/>
      </w:pPr>
    </w:p>
    <w:p w:rsidR="00A57FCA" w:rsidRDefault="00A57FCA" w:rsidP="00A57FCA">
      <w:pPr>
        <w:jc w:val="both"/>
      </w:pPr>
    </w:p>
    <w:p w:rsidR="00A57FCA" w:rsidRDefault="00A57FCA" w:rsidP="00A57FCA"/>
    <w:p w:rsidR="00DF25FD" w:rsidRDefault="00DF25FD">
      <w:bookmarkStart w:id="19" w:name="_GoBack"/>
      <w:bookmarkEnd w:id="19"/>
    </w:p>
    <w:sectPr w:rsidR="00DF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FD"/>
    <w:rsid w:val="003312FD"/>
    <w:rsid w:val="00A57FCA"/>
    <w:rsid w:val="00D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FCA"/>
    <w:rPr>
      <w:color w:val="0000FF"/>
      <w:u w:val="single"/>
    </w:rPr>
  </w:style>
  <w:style w:type="paragraph" w:customStyle="1" w:styleId="ConsPlusTitle">
    <w:name w:val="ConsPlusTitle"/>
    <w:uiPriority w:val="99"/>
    <w:rsid w:val="00A57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7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F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FCA"/>
    <w:rPr>
      <w:color w:val="0000FF"/>
      <w:u w:val="single"/>
    </w:rPr>
  </w:style>
  <w:style w:type="paragraph" w:customStyle="1" w:styleId="ConsPlusTitle">
    <w:name w:val="ConsPlusTitle"/>
    <w:uiPriority w:val="99"/>
    <w:rsid w:val="00A57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57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Local%20Settings\Application%20Data\Opera\Opera\temporary_downloads\postanovlenie-153.doc" TargetMode="External"/><Relationship Id="rId13" Type="http://schemas.openxmlformats.org/officeDocument/2006/relationships/hyperlink" Target="file:///C:\Documents%20and%20Settings\user\Local%20Settings\Application%20Data\Opera\Opera\temporary_downloads\postanovlenie-153.doc" TargetMode="External"/><Relationship Id="rId18" Type="http://schemas.openxmlformats.org/officeDocument/2006/relationships/hyperlink" Target="file:///C:\Documents%20and%20Settings\user\Local%20Settings\Application%20Data\Opera\Opera\temporary_downloads\postanovlenie-153.doc" TargetMode="External"/><Relationship Id="rId26" Type="http://schemas.openxmlformats.org/officeDocument/2006/relationships/hyperlink" Target="file:///C:\Documents%20and%20Settings\user\Local%20Settings\Application%20Data\Opera\Opera\temporary_downloads\postanovlenie-153.do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user\Local%20Settings\Application%20Data\Opera\Opera\temporary_downloads\postanovlenie-153.doc" TargetMode="External"/><Relationship Id="rId34" Type="http://schemas.openxmlformats.org/officeDocument/2006/relationships/hyperlink" Target="file:///C:\Documents%20and%20Settings\user\Local%20Settings\Application%20Data\Opera\Opera\temporary_downloads\postanovlenie-153.doc" TargetMode="External"/><Relationship Id="rId7" Type="http://schemas.openxmlformats.org/officeDocument/2006/relationships/hyperlink" Target="file:///C:\Documents%20and%20Settings\user\Local%20Settings\Application%20Data\Opera\Opera\temporary_downloads\postanovlenie-153.doc" TargetMode="External"/><Relationship Id="rId12" Type="http://schemas.openxmlformats.org/officeDocument/2006/relationships/hyperlink" Target="file:///C:\Documents%20and%20Settings\user\Local%20Settings\Application%20Data\Opera\Opera\temporary_downloads\postanovlenie-153.doc" TargetMode="External"/><Relationship Id="rId17" Type="http://schemas.openxmlformats.org/officeDocument/2006/relationships/hyperlink" Target="file:///C:\Documents%20and%20Settings\user\Local%20Settings\Application%20Data\Opera\Opera\temporary_downloads\postanovlenie-153.doc" TargetMode="External"/><Relationship Id="rId25" Type="http://schemas.openxmlformats.org/officeDocument/2006/relationships/hyperlink" Target="file:///C:\Documents%20and%20Settings\user\Local%20Settings\Application%20Data\Opera\Opera\temporary_downloads\postanovlenie-153.doc" TargetMode="External"/><Relationship Id="rId33" Type="http://schemas.openxmlformats.org/officeDocument/2006/relationships/hyperlink" Target="file:///C:\Documents%20and%20Settings\user\Local%20Settings\Application%20Data\Opera\Opera\temporary_downloads\postanovlenie-153.doc" TargetMode="External"/><Relationship Id="rId38" Type="http://schemas.openxmlformats.org/officeDocument/2006/relationships/hyperlink" Target="file:///C:\Documents%20and%20Settings\user\Local%20Settings\Application%20Data\Opera\Opera\temporary_downloads\postanovlenie-153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Documents%20and%20Settings\user\Local%20Settings\Application%20Data\Opera\Opera\temporary_downloads\postanovlenie-153.doc" TargetMode="External"/><Relationship Id="rId20" Type="http://schemas.openxmlformats.org/officeDocument/2006/relationships/hyperlink" Target="file:///C:\Documents%20and%20Settings\user\Local%20Settings\Application%20Data\Opera\Opera\temporary_downloads\postanovlenie-153.doc" TargetMode="External"/><Relationship Id="rId29" Type="http://schemas.openxmlformats.org/officeDocument/2006/relationships/hyperlink" Target="file:///C:\Documents%20and%20Settings\user\Local%20Settings\Application%20Data\Opera\Opera\temporary_downloads\postanovlenie-153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Local%20Settings\Application%20Data\Opera\Opera\temporary_downloads\postanovlenie-153.doc" TargetMode="External"/><Relationship Id="rId11" Type="http://schemas.openxmlformats.org/officeDocument/2006/relationships/hyperlink" Target="file:///C:\Documents%20and%20Settings\user\Local%20Settings\Application%20Data\Opera\Opera\temporary_downloads\postanovlenie-153.doc" TargetMode="External"/><Relationship Id="rId24" Type="http://schemas.openxmlformats.org/officeDocument/2006/relationships/hyperlink" Target="file:///C:\Documents%20and%20Settings\user\Local%20Settings\Application%20Data\Opera\Opera\temporary_downloads\postanovlenie-153.doc" TargetMode="External"/><Relationship Id="rId32" Type="http://schemas.openxmlformats.org/officeDocument/2006/relationships/hyperlink" Target="file:///C:\Documents%20and%20Settings\user\Local%20Settings\Application%20Data\Opera\Opera\temporary_downloads\postanovlenie-153.doc" TargetMode="External"/><Relationship Id="rId37" Type="http://schemas.openxmlformats.org/officeDocument/2006/relationships/hyperlink" Target="file:///C:\Documents%20and%20Settings\user\Local%20Settings\Application%20Data\Opera\Opera\temporary_downloads\postanovlenie-153.doc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C:\Documents%20and%20Settings\user\Local%20Settings\Application%20Data\Opera\Opera\temporary_downloads\postanovlenie-153.doc" TargetMode="External"/><Relationship Id="rId23" Type="http://schemas.openxmlformats.org/officeDocument/2006/relationships/hyperlink" Target="file:///C:\Documents%20and%20Settings\user\Local%20Settings\Application%20Data\Opera\Opera\temporary_downloads\postanovlenie-153.doc" TargetMode="External"/><Relationship Id="rId28" Type="http://schemas.openxmlformats.org/officeDocument/2006/relationships/hyperlink" Target="file:///C:\Documents%20and%20Settings\user\Local%20Settings\Application%20Data\Opera\Opera\temporary_downloads\postanovlenie-153.doc" TargetMode="External"/><Relationship Id="rId36" Type="http://schemas.openxmlformats.org/officeDocument/2006/relationships/hyperlink" Target="file:///C:\Documents%20and%20Settings\user\Local%20Settings\Application%20Data\Opera\Opera\temporary_downloads\postanovlenie-153.doc" TargetMode="External"/><Relationship Id="rId10" Type="http://schemas.openxmlformats.org/officeDocument/2006/relationships/hyperlink" Target="file:///C:\Documents%20and%20Settings\user\Local%20Settings\Application%20Data\Opera\Opera\temporary_downloads\postanovlenie-153.doc" TargetMode="External"/><Relationship Id="rId19" Type="http://schemas.openxmlformats.org/officeDocument/2006/relationships/hyperlink" Target="file:///C:\Documents%20and%20Settings\user\Local%20Settings\Application%20Data\Opera\Opera\temporary_downloads\postanovlenie-153.doc" TargetMode="External"/><Relationship Id="rId31" Type="http://schemas.openxmlformats.org/officeDocument/2006/relationships/hyperlink" Target="file:///C:\Documents%20and%20Settings\user\Local%20Settings\Application%20Data\Opera\Opera\temporary_downloads\postanovlenie-15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Local%20Settings\Application%20Data\Opera\Opera\temporary_downloads\postanovlenie-153.doc" TargetMode="External"/><Relationship Id="rId14" Type="http://schemas.openxmlformats.org/officeDocument/2006/relationships/hyperlink" Target="file:///C:\Documents%20and%20Settings\user\Local%20Settings\Application%20Data\Opera\Opera\temporary_downloads\postanovlenie-153.doc" TargetMode="External"/><Relationship Id="rId22" Type="http://schemas.openxmlformats.org/officeDocument/2006/relationships/hyperlink" Target="file:///C:\Documents%20and%20Settings\user\Local%20Settings\Application%20Data\Opera\Opera\temporary_downloads\postanovlenie-153.doc" TargetMode="External"/><Relationship Id="rId27" Type="http://schemas.openxmlformats.org/officeDocument/2006/relationships/hyperlink" Target="file:///C:\Documents%20and%20Settings\user\Local%20Settings\Application%20Data\Opera\Opera\temporary_downloads\postanovlenie-153.doc" TargetMode="External"/><Relationship Id="rId30" Type="http://schemas.openxmlformats.org/officeDocument/2006/relationships/hyperlink" Target="file:///C:\Documents%20and%20Settings\user\Local%20Settings\Application%20Data\Opera\Opera\temporary_downloads\postanovlenie-153.doc" TargetMode="External"/><Relationship Id="rId35" Type="http://schemas.openxmlformats.org/officeDocument/2006/relationships/hyperlink" Target="file:///C:\Documents%20and%20Settings\user\Local%20Settings\Application%20Data\Opera\Opera\temporary_downloads\postanovlenie-15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6155</Words>
  <Characters>35087</Characters>
  <Application>Microsoft Office Word</Application>
  <DocSecurity>0</DocSecurity>
  <Lines>292</Lines>
  <Paragraphs>82</Paragraphs>
  <ScaleCrop>false</ScaleCrop>
  <Company/>
  <LinksUpToDate>false</LinksUpToDate>
  <CharactersWithSpaces>41160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2015-08-10T11:35:00Z</dcterms:created>
  <dcterms:modified xsi:type="dcterms:W3CDTF">2015-08-10T11:35:00Z</dcterms:modified>
</cp:coreProperties>
</file>