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85B982" wp14:editId="3F2AA989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«ЕРТЕМ» МУНИЦИПАЛ КЫЛДЫТЭТЛЭН  АДМИНИСТРАЦИЕЗ</w:t>
      </w: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  МУНИЦИПАЛЬНОГО ОБРАЗОВАНИЯ «ЕРТЕМСКОЕ»</w:t>
      </w: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 С Т А Н О В Л Е Н И Е</w:t>
      </w: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34F4E" w:rsidRDefault="00392DAF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03  июня</w:t>
      </w:r>
      <w:r w:rsidR="00E34F4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2019 г.                                                                                                             </w:t>
      </w:r>
      <w:r w:rsidR="009847CB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№ 24</w:t>
      </w:r>
    </w:p>
    <w:p w:rsidR="00E34F4E" w:rsidRDefault="00E34F4E" w:rsidP="00E34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E058E" w:rsidRPr="00673869" w:rsidRDefault="00E34F4E" w:rsidP="00E34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ртем</w:t>
      </w:r>
      <w:proofErr w:type="spellEnd"/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   утверждении  Порядка   формирования,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  и   ведения   планов  закупок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товаров, работ, услуг для обеспечения нужд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частью 5 статьи 17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 </w:t>
      </w:r>
      <w:hyperlink r:id="rId9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постановлением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</w:t>
      </w:r>
      <w:proofErr w:type="gram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нужд, а также </w:t>
      </w: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требованиях</w:t>
      </w:r>
      <w:proofErr w:type="gram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форме планов закупок товаров, работ, услуг",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58E" w:rsidRPr="00673869" w:rsidRDefault="007E058E" w:rsidP="00E34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ПОСТАНОВЛЯЕТ: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58E" w:rsidRPr="00673869" w:rsidRDefault="007E058E" w:rsidP="00984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</w:t>
      </w:r>
      <w:hyperlink r:id="rId10" w:anchor="P28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Порядок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формирования, утверждения и ведения планов закупок товаров, работ, услуг для обеспечения нужд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Порядок) (Приложение № 1).</w:t>
      </w:r>
    </w:p>
    <w:p w:rsidR="009847CB" w:rsidRPr="009847CB" w:rsidRDefault="007E058E" w:rsidP="009847CB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дней со дня принятия настоящего постановления разместить утвержденный настоящим постановлением </w:t>
      </w:r>
      <w:hyperlink r:id="rId11" w:anchor="P28" w:history="1">
        <w:r w:rsidRPr="009847CB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Порядок</w:t>
        </w:r>
      </w:hyperlink>
      <w:r w:rsidR="009847CB" w:rsidRPr="009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образования «</w:t>
      </w:r>
      <w:proofErr w:type="spellStart"/>
      <w:r w:rsidR="009847CB" w:rsidRPr="009847CB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="009847CB" w:rsidRPr="0098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hyperlink r:id="rId12" w:history="1">
        <w:r w:rsidR="009847CB" w:rsidRPr="009847C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847CB" w:rsidRPr="009847C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847CB" w:rsidRPr="009847C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yukamensk</w:t>
        </w:r>
        <w:proofErr w:type="spellEnd"/>
        <w:r w:rsidR="009847CB" w:rsidRPr="009847C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847CB" w:rsidRPr="009847C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udmurt</w:t>
        </w:r>
        <w:proofErr w:type="spellEnd"/>
        <w:r w:rsidR="009847CB" w:rsidRPr="009847C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847CB" w:rsidRPr="009847C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847CB" w:rsidRPr="009847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58E" w:rsidRPr="00673869" w:rsidRDefault="007E058E" w:rsidP="009847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058E" w:rsidRPr="00673869" w:rsidRDefault="007E058E" w:rsidP="00E34F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7E058E" w:rsidRPr="00673869" w:rsidRDefault="007E058E" w:rsidP="00E34F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                              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     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Н.А.Поздеева</w:t>
      </w:r>
      <w:proofErr w:type="spellEnd"/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47CB" w:rsidRDefault="009847CB" w:rsidP="007E05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CB" w:rsidRPr="00673869" w:rsidRDefault="007E058E" w:rsidP="009847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E058E" w:rsidRPr="00673869" w:rsidRDefault="007E058E" w:rsidP="007E05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E058E" w:rsidRPr="00673869" w:rsidRDefault="007E058E" w:rsidP="007E05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7E058E" w:rsidRPr="00673869" w:rsidRDefault="00E34F4E" w:rsidP="007E05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="007E058E"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7E058E"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E058E" w:rsidRPr="00673869" w:rsidRDefault="00392DAF" w:rsidP="00E34F4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bookmarkStart w:id="0" w:name="_GoBack"/>
      <w:bookmarkEnd w:id="0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03.06</w:t>
      </w:r>
      <w:r w:rsidR="00FE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.2019 г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№ 24</w:t>
      </w:r>
    </w:p>
    <w:p w:rsidR="007E058E" w:rsidRPr="00673869" w:rsidRDefault="007E058E" w:rsidP="007E0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7E058E" w:rsidRPr="00673869" w:rsidRDefault="007E058E" w:rsidP="007E0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ФОРМИРОВАНИЯ, УТВЕРЖДЕНИЯ И ВЕДЕНИЯ ПЛАНОВ ЗАКУПОК ТОВАРОВ,</w:t>
      </w:r>
    </w:p>
    <w:p w:rsidR="007E058E" w:rsidRPr="00673869" w:rsidRDefault="007E058E" w:rsidP="00E34F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 УСЛУГ ДЛЯ ОБЕСПЕЧЕНИЯ НУЖД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</w:t>
      </w:r>
    </w:p>
    <w:p w:rsidR="007E058E" w:rsidRPr="00673869" w:rsidRDefault="007E058E" w:rsidP="007E0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устанавливает правила формирования, утверждения и ведения плана закупок товаров, работ, услуг для обеспечения нужд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план закупок) в соответствии с Федеральным </w:t>
      </w:r>
      <w:proofErr w:type="spellStart"/>
      <w:r w:rsidR="009847CB">
        <w:fldChar w:fldCharType="begin"/>
      </w:r>
      <w:r w:rsidR="009847CB">
        <w:instrText xml:space="preserve"> HYPERLINK "consultantplus://offline/ref=DF4640BFC7CD0EF610A0DD516E8BF06FA205E5D4A2008DE8E64AE3418712C2F30522DA043C342B3FcBq9M" </w:instrText>
      </w:r>
      <w:r w:rsidR="009847CB">
        <w:fldChar w:fldCharType="separate"/>
      </w:r>
      <w:r w:rsidRPr="00673869">
        <w:rPr>
          <w:rFonts w:ascii="Times New Roman" w:eastAsia="Times New Roman" w:hAnsi="Times New Roman" w:cs="Times New Roman"/>
          <w:color w:val="49618C"/>
          <w:sz w:val="24"/>
          <w:szCs w:val="24"/>
          <w:lang w:eastAsia="ru-RU"/>
        </w:rPr>
        <w:t>законом</w:t>
      </w:r>
      <w:r w:rsidR="009847CB">
        <w:rPr>
          <w:rFonts w:ascii="Times New Roman" w:eastAsia="Times New Roman" w:hAnsi="Times New Roman" w:cs="Times New Roman"/>
          <w:color w:val="49618C"/>
          <w:sz w:val="24"/>
          <w:szCs w:val="24"/>
          <w:lang w:eastAsia="ru-RU"/>
        </w:rPr>
        <w:fldChar w:fldCharType="end"/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Понятия, используемые в настоящем Порядке, применяются в том же значении, что и в Федеральном </w:t>
      </w:r>
      <w:hyperlink r:id="rId13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законе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058E" w:rsidRPr="00673869" w:rsidRDefault="007E058E" w:rsidP="007E0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закупок утверждаются муниципальным заказчиком в течение 10 рабочих дней после доведения до него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E058E" w:rsidRPr="00673869" w:rsidRDefault="007E058E" w:rsidP="007E0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закупок для обеспечения муниципальных нужд формируются муниципальным заказчиком на очередной финансовый год и плановый период (очередной финансовый год) в срок не позднее 1 августа текущего года с учетом следующих положений: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-формируют планы закупок исходя из целей осуществления закупок, определенных с учетом положений </w:t>
      </w:r>
      <w:hyperlink r:id="rId14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статьи 13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-корректируют при необходимости планы закупок в процессе составления проектов бюджетных смет при составлении проекта решения Совета депутатов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бюджете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 </w:t>
      </w:r>
      <w:hyperlink r:id="rId15" w:anchor="P33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пунктом 2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Порядка, сформированные планы закупок.</w:t>
      </w:r>
    </w:p>
    <w:p w:rsidR="007E058E" w:rsidRPr="00673869" w:rsidRDefault="007E058E" w:rsidP="007E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7E058E" w:rsidRPr="00673869" w:rsidRDefault="007E058E" w:rsidP="007E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Планы закупок формируются на срок, на который составляется решение Совета депутатов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бюджете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E058E" w:rsidRPr="00673869" w:rsidRDefault="007E058E" w:rsidP="007E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планы закупок муниципальных заказчиков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7E058E" w:rsidRPr="00673869" w:rsidRDefault="007E058E" w:rsidP="007E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заказчик ведет план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приведение планов закупок в соответствие с утвержденными изменениями целей осуществления закупок, определенных с учетом положений </w:t>
      </w:r>
      <w:hyperlink r:id="rId16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статьи 13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и установленных в соответствии со </w:t>
      </w:r>
      <w:hyperlink r:id="rId17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статьей 19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органов местного самоуправления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приведение планов закупок в соответствие с решениями Совета депутатов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внесении изменений в решение Совета депутатов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бюджете муни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текущий финансовый год (текущий финансовый год и плановый период);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Удмуртской Республики, решений, поручений Правительства Удмуртской Республики, решений органов местного самоуправления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которые приняты (даны) после утверждения планов закупок и не приводят к изменению объема бюджетных ассигнований, утвержденных решением Совета депутатов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 бюджете муниц</w:t>
      </w:r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E3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реализация решения, принятого муниципальным заказчиком по итогам обязательного общественного обсуждения закупок;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выдача предписания органами контроля, определенными </w:t>
      </w:r>
      <w:hyperlink r:id="rId18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статьей 99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изменение сроков и (или) периодичности приобретения товаров, выполнения работ, оказания услуг;</w:t>
      </w:r>
    </w:p>
    <w:p w:rsidR="007E058E" w:rsidRPr="00673869" w:rsidRDefault="007E058E" w:rsidP="007E0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возникновение иных существенных обстоятельств, предвидеть которые на дату утверждения плана закупок было невозможно.</w:t>
      </w:r>
    </w:p>
    <w:p w:rsidR="007E058E" w:rsidRPr="00673869" w:rsidRDefault="007E058E" w:rsidP="007E05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 </w:t>
      </w:r>
      <w:hyperlink r:id="rId19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законом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случаях в очередном финансовом году и (или) плановом периоде, а также информация о закупках у единственного поставщика </w:t>
      </w: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(подрядчика, исполнителя), контракты с которым планируются к заключению в течение указанного периода.</w:t>
      </w:r>
      <w:proofErr w:type="gramEnd"/>
    </w:p>
    <w:p w:rsidR="007E058E" w:rsidRPr="00673869" w:rsidRDefault="007E058E" w:rsidP="007E05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закупок размещается в единой информационной системе в сфере закупок в течение трех рабочих дней со дня утверждения или изменения такого плана, за исключением сведений, составляющих государственную тайну.</w:t>
      </w:r>
    </w:p>
    <w:p w:rsidR="007E058E" w:rsidRPr="00673869" w:rsidRDefault="007E058E" w:rsidP="007E05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закупок формируется по </w:t>
      </w:r>
      <w:hyperlink r:id="rId20" w:history="1">
        <w:r w:rsidRPr="00673869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форме</w:t>
        </w:r>
      </w:hyperlink>
      <w:r w:rsidRPr="0067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в приложении к требованиям к форме планов закупок товаров, работ, услуг, утвержденным постановлением Правительства Российской Федерации от 21 ноября 2013 года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услуг".</w:t>
      </w:r>
      <w:proofErr w:type="gramEnd"/>
    </w:p>
    <w:p w:rsidR="003805F8" w:rsidRPr="00673869" w:rsidRDefault="003805F8">
      <w:pPr>
        <w:rPr>
          <w:rFonts w:ascii="Times New Roman" w:hAnsi="Times New Roman" w:cs="Times New Roman"/>
          <w:sz w:val="24"/>
          <w:szCs w:val="24"/>
        </w:rPr>
      </w:pPr>
    </w:p>
    <w:sectPr w:rsidR="003805F8" w:rsidRPr="0067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649"/>
    <w:multiLevelType w:val="multilevel"/>
    <w:tmpl w:val="9A7E6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72087"/>
    <w:multiLevelType w:val="multilevel"/>
    <w:tmpl w:val="2ECA6B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E767B"/>
    <w:multiLevelType w:val="multilevel"/>
    <w:tmpl w:val="A938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C53A10"/>
    <w:multiLevelType w:val="multilevel"/>
    <w:tmpl w:val="79F0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8E"/>
    <w:rsid w:val="003805F8"/>
    <w:rsid w:val="00392DAF"/>
    <w:rsid w:val="00673869"/>
    <w:rsid w:val="007E058E"/>
    <w:rsid w:val="009847CB"/>
    <w:rsid w:val="00E34F4E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47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F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847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640BFC7CD0EF610A0DD516E8BF06FA205E5D4A2008DE8E64AE3418712C2F30522DA043C342B3FcBq9M" TargetMode="External"/><Relationship Id="rId13" Type="http://schemas.openxmlformats.org/officeDocument/2006/relationships/hyperlink" Target="consultantplus://offline/ref=DF4640BFC7CD0EF610A0DD516E8BF06FA102E5DBA3038DE8E64AE34187c1q2M" TargetMode="External"/><Relationship Id="rId18" Type="http://schemas.openxmlformats.org/officeDocument/2006/relationships/hyperlink" Target="consultantplus://offline/ref=DF4640BFC7CD0EF610A0DD516E8BF06FA205E5D4A2008DE8E64AE3418712C2F30522DA043C35293DcBqE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yukamensk.udmurt.ru" TargetMode="External"/><Relationship Id="rId17" Type="http://schemas.openxmlformats.org/officeDocument/2006/relationships/hyperlink" Target="consultantplus://offline/ref=DF4640BFC7CD0EF610A0DD516E8BF06FA205E5D4A2008DE8E64AE3418712C2F30522DA043C342B3DcBq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4640BFC7CD0EF610A0DD516E8BF06FA205E5D4A2008DE8E64AE3418712C2F30522DA043C342B3BcBq9M" TargetMode="External"/><Relationship Id="rId20" Type="http://schemas.openxmlformats.org/officeDocument/2006/relationships/hyperlink" Target="consultantplus://offline/ref=DF4640BFC7CD0EF610A0DD516E8BF06FA102E5DBA3038DE8E64AE3418712C2F30522DA02c3q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-krasno.ru/poseleniy/arhangelskoe/oficialnye-dokumenty/postanovlenija-administracii/item/16852-ob-utverzhdenii-poryadka-formirovaniya-utverzhdeniya-i-vedeniya-planov-zakupok-tovarov-rabot-uslug-dlya-obespecheniya-nuzhd-munitsipalnogo-obrazovaniya-arkhangelsko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-krasno.ru/poseleniy/arhangelskoe/oficialnye-dokumenty/postanovlenija-administracii/item/16852-ob-utverzhdenii-poryadka-formirovaniya-utverzhdeniya-i-vedeniya-planov-zakupok-tovarov-rabot-uslug-dlya-obespecheniya-nuzhd-munitsipalnogo-obrazovaniya-arkhangelskoe.html" TargetMode="External"/><Relationship Id="rId10" Type="http://schemas.openxmlformats.org/officeDocument/2006/relationships/hyperlink" Target="http://mo-krasno.ru/poseleniy/arhangelskoe/oficialnye-dokumenty/postanovlenija-administracii/item/16852-ob-utverzhdenii-poryadka-formirovaniya-utverzhdeniya-i-vedeniya-planov-zakupok-tovarov-rabot-uslug-dlya-obespecheniya-nuzhd-munitsipalnogo-obrazovaniya-arkhangelskoe.html" TargetMode="External"/><Relationship Id="rId19" Type="http://schemas.openxmlformats.org/officeDocument/2006/relationships/hyperlink" Target="consultantplus://offline/ref=DF4640BFC7CD0EF610A0DD516E8BF06FA205E5D4A2008DE8E64AE34187c1q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4640BFC7CD0EF610A0DD516E8BF06FA102E5DBA3038DE8E64AE3418712C2F30522DAc0q1M" TargetMode="External"/><Relationship Id="rId14" Type="http://schemas.openxmlformats.org/officeDocument/2006/relationships/hyperlink" Target="consultantplus://offline/ref=DF4640BFC7CD0EF610A0DD516E8BF06FA205E5D4A2008DE8E64AE3418712C2F30522DA043C342B3BcBq9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DB71-1A56-4EFD-9E47-AE8CF192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2019-06-04T05:43:00Z</dcterms:created>
  <dcterms:modified xsi:type="dcterms:W3CDTF">2019-06-04T07:18:00Z</dcterms:modified>
</cp:coreProperties>
</file>